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8"/>
      </w:tblGrid>
      <w:tr w:rsidR="00FF3B5E" w:rsidRPr="00EC2359">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p w:rsidR="00FF3B5E" w:rsidRPr="00EC2359" w:rsidRDefault="00FF3B5E" w:rsidP="009A3D3C">
            <w:pPr>
              <w:tabs>
                <w:tab w:val="left" w:pos="-180"/>
              </w:tabs>
              <w:ind w:left="2160" w:right="153" w:hanging="1980"/>
              <w:rPr>
                <w:lang w:val="lv-LV"/>
              </w:rPr>
            </w:pPr>
            <w:r w:rsidRPr="00EC2359">
              <w:rPr>
                <w:sz w:val="22"/>
                <w:szCs w:val="22"/>
                <w:lang w:val="lv-LV"/>
              </w:rPr>
              <w:t xml:space="preserve">Uzaicinājums piedalīties iepirkuma procedūrā </w:t>
            </w:r>
          </w:p>
          <w:p w:rsidR="00FF3B5E" w:rsidRPr="00EC2359" w:rsidRDefault="00080D93" w:rsidP="009A3D3C">
            <w:pPr>
              <w:tabs>
                <w:tab w:val="left" w:pos="-540"/>
                <w:tab w:val="left" w:pos="9180"/>
              </w:tabs>
              <w:ind w:left="2160" w:right="153" w:hanging="1980"/>
              <w:rPr>
                <w:lang w:val="lv-LV"/>
              </w:rPr>
            </w:pPr>
            <w:r w:rsidRPr="00EC2359">
              <w:rPr>
                <w:sz w:val="22"/>
                <w:szCs w:val="22"/>
                <w:lang w:val="lv-LV"/>
              </w:rPr>
              <w:t xml:space="preserve">ar ID Nr. – </w:t>
            </w:r>
            <w:r w:rsidR="006D05CA">
              <w:rPr>
                <w:sz w:val="22"/>
                <w:szCs w:val="22"/>
                <w:lang w:val="lv-LV"/>
              </w:rPr>
              <w:t>8PI</w:t>
            </w:r>
            <w:r w:rsidR="00E84BAD" w:rsidRPr="00EC2359">
              <w:rPr>
                <w:sz w:val="22"/>
                <w:szCs w:val="22"/>
                <w:lang w:val="lv-LV"/>
              </w:rPr>
              <w:t>-JU-0</w:t>
            </w:r>
            <w:r w:rsidR="00761A6A">
              <w:rPr>
                <w:sz w:val="22"/>
                <w:szCs w:val="22"/>
                <w:lang w:val="lv-LV"/>
              </w:rPr>
              <w:t>8</w:t>
            </w:r>
            <w:r w:rsidRPr="00EC2359">
              <w:rPr>
                <w:sz w:val="22"/>
                <w:szCs w:val="22"/>
                <w:lang w:val="lv-LV"/>
              </w:rPr>
              <w:t>/2012</w:t>
            </w:r>
            <w:r w:rsidR="00FF3B5E" w:rsidRPr="00EC2359">
              <w:rPr>
                <w:sz w:val="22"/>
                <w:szCs w:val="22"/>
                <w:lang w:val="lv-LV"/>
              </w:rPr>
              <w:t xml:space="preserve">                                                                                           </w:t>
            </w:r>
          </w:p>
          <w:p w:rsidR="00FF3B5E" w:rsidRPr="00EC2359" w:rsidRDefault="00FF3B5E" w:rsidP="009A3D3C">
            <w:pPr>
              <w:ind w:left="360" w:right="153" w:hanging="1980"/>
              <w:jc w:val="right"/>
              <w:rPr>
                <w:lang w:val="lv-LV"/>
              </w:rPr>
            </w:pPr>
            <w:r w:rsidRPr="00EC2359">
              <w:rPr>
                <w:sz w:val="22"/>
                <w:szCs w:val="22"/>
                <w:lang w:val="lv-LV"/>
              </w:rPr>
              <w:t>SIA „............”</w:t>
            </w:r>
          </w:p>
          <w:p w:rsidR="00FF3B5E" w:rsidRPr="00EC2359" w:rsidRDefault="00FF3B5E" w:rsidP="009A3D3C">
            <w:pPr>
              <w:ind w:left="-360" w:right="153" w:hanging="1980"/>
              <w:jc w:val="both"/>
              <w:rPr>
                <w:lang w:val="lv-LV"/>
              </w:rPr>
            </w:pPr>
          </w:p>
          <w:p w:rsidR="00FF3B5E" w:rsidRPr="00EC2359" w:rsidRDefault="00FF3B5E" w:rsidP="009A3D3C">
            <w:pPr>
              <w:ind w:left="180" w:right="153"/>
              <w:jc w:val="both"/>
              <w:rPr>
                <w:lang w:val="lv-LV"/>
              </w:rPr>
            </w:pPr>
            <w:r w:rsidRPr="00EC2359">
              <w:rPr>
                <w:sz w:val="22"/>
                <w:szCs w:val="22"/>
                <w:lang w:val="lv-LV"/>
              </w:rPr>
              <w:t xml:space="preserve">SIA „Jūrmalas ūdens” organizē iepirkumu ar ID Nr. </w:t>
            </w:r>
            <w:r w:rsidR="006D05CA">
              <w:rPr>
                <w:sz w:val="22"/>
                <w:szCs w:val="22"/>
                <w:lang w:val="lv-LV"/>
              </w:rPr>
              <w:t>8PI</w:t>
            </w:r>
            <w:r w:rsidR="00C14789" w:rsidRPr="00EC2359">
              <w:rPr>
                <w:sz w:val="22"/>
                <w:szCs w:val="22"/>
                <w:lang w:val="lv-LV"/>
              </w:rPr>
              <w:t>-JU-0</w:t>
            </w:r>
            <w:r w:rsidR="00761A6A">
              <w:rPr>
                <w:sz w:val="22"/>
                <w:szCs w:val="22"/>
                <w:lang w:val="lv-LV"/>
              </w:rPr>
              <w:t>8</w:t>
            </w:r>
            <w:r w:rsidR="00080D93" w:rsidRPr="00EC2359">
              <w:rPr>
                <w:sz w:val="22"/>
                <w:szCs w:val="22"/>
                <w:lang w:val="lv-LV"/>
              </w:rPr>
              <w:t>/2012</w:t>
            </w:r>
            <w:r w:rsidR="00080D93" w:rsidRPr="00EC2359">
              <w:rPr>
                <w:color w:val="FF0000"/>
                <w:sz w:val="22"/>
                <w:szCs w:val="22"/>
                <w:lang w:val="lv-LV"/>
              </w:rPr>
              <w:t xml:space="preserve"> </w:t>
            </w:r>
            <w:r w:rsidRPr="00EC2359">
              <w:rPr>
                <w:sz w:val="22"/>
                <w:szCs w:val="22"/>
                <w:lang w:val="lv-LV"/>
              </w:rPr>
              <w:t xml:space="preserve">par tiesībām </w:t>
            </w:r>
            <w:r w:rsidR="00761A6A">
              <w:rPr>
                <w:sz w:val="22"/>
                <w:szCs w:val="22"/>
                <w:lang w:val="lv-LV"/>
              </w:rPr>
              <w:t>veikt meliorācijas novadgrāvju tīrīšanu Zemeņu ielas rajonā</w:t>
            </w:r>
            <w:r w:rsidR="00285414" w:rsidRPr="00EC2359">
              <w:rPr>
                <w:sz w:val="22"/>
                <w:szCs w:val="22"/>
                <w:lang w:val="lv-LV"/>
              </w:rPr>
              <w:t xml:space="preserve">, </w:t>
            </w:r>
            <w:r w:rsidR="00E21F29" w:rsidRPr="00EC2359">
              <w:rPr>
                <w:sz w:val="22"/>
                <w:szCs w:val="22"/>
                <w:lang w:val="lv-LV"/>
              </w:rPr>
              <w:t xml:space="preserve">Jūrmalā </w:t>
            </w:r>
            <w:r w:rsidR="004A1DA9" w:rsidRPr="00EC2359">
              <w:rPr>
                <w:sz w:val="22"/>
                <w:szCs w:val="22"/>
                <w:lang w:val="lv-LV"/>
              </w:rPr>
              <w:t>(</w:t>
            </w:r>
            <w:r w:rsidR="00C14789" w:rsidRPr="00EC2359">
              <w:rPr>
                <w:sz w:val="22"/>
                <w:szCs w:val="22"/>
                <w:lang w:val="lv-LV"/>
              </w:rPr>
              <w:t xml:space="preserve">CPV </w:t>
            </w:r>
            <w:r w:rsidR="000A33A0" w:rsidRPr="00EC2359">
              <w:rPr>
                <w:sz w:val="22"/>
                <w:szCs w:val="22"/>
                <w:lang w:val="lv-LV"/>
              </w:rPr>
              <w:t>452324</w:t>
            </w:r>
            <w:r w:rsidR="00761A6A">
              <w:rPr>
                <w:sz w:val="22"/>
                <w:szCs w:val="22"/>
                <w:lang w:val="lv-LV"/>
              </w:rPr>
              <w:t>51-8</w:t>
            </w:r>
            <w:r w:rsidRPr="00EC2359">
              <w:rPr>
                <w:sz w:val="22"/>
                <w:szCs w:val="22"/>
                <w:lang w:val="lv-LV"/>
              </w:rPr>
              <w:t xml:space="preserve">) saskaņā ar līguma noteikumiem šī uzaicinājuma 1.pielikumā. </w:t>
            </w:r>
          </w:p>
          <w:p w:rsidR="00FF3B5E" w:rsidRPr="00EC2359" w:rsidRDefault="00FF3B5E" w:rsidP="009A3D3C">
            <w:pPr>
              <w:ind w:left="180" w:right="153"/>
              <w:jc w:val="both"/>
              <w:rPr>
                <w:b/>
                <w:bCs/>
                <w:lang w:val="lv-LV"/>
              </w:rPr>
            </w:pPr>
            <w:r w:rsidRPr="00EC2359">
              <w:rPr>
                <w:b/>
                <w:bCs/>
                <w:lang w:val="lv-LV"/>
              </w:rPr>
              <w:t>Pretendenta iesniedzamie dokumenti iepirkumam:</w:t>
            </w:r>
          </w:p>
          <w:p w:rsidR="00FF3B5E" w:rsidRPr="00EC2359" w:rsidRDefault="00FF3B5E" w:rsidP="001B7845">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b/>
                <w:bCs/>
                <w:lang w:eastAsia="ru-RU"/>
              </w:rPr>
            </w:pPr>
            <w:r w:rsidRPr="00EC2359">
              <w:rPr>
                <w:rFonts w:ascii="Times New Roman" w:hAnsi="Times New Roman" w:cs="Times New Roman"/>
                <w:noProof/>
              </w:rPr>
              <w:t xml:space="preserve"> Pilnvara vai cits dokuments, kas ļauj piedāvājumu parakstījušai personai uzņemties saistības pretendenta vārdā.</w:t>
            </w:r>
          </w:p>
          <w:p w:rsidR="00FF3B5E" w:rsidRPr="00EC2359" w:rsidRDefault="00FF3B5E" w:rsidP="00AF4A6D">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lang w:eastAsia="ru-RU"/>
              </w:rPr>
            </w:pPr>
            <w:r w:rsidRPr="00EC2359">
              <w:rPr>
                <w:rFonts w:ascii="Times New Roman" w:hAnsi="Times New Roman" w:cs="Times New Roman"/>
              </w:rPr>
              <w:t xml:space="preserve"> Pretendenta apliecinājums par to, ka nav pasludināts pretendenta maksātnespējas process (izņemot gadījumu, kad maksātnespējas procesā tiek piemērota sanācija vai cits līdzīga veida pasākumu kopums, kas vērsts uz parādnieka iespējamā bankrota novēršanu un maksātspējas </w:t>
            </w:r>
            <w:r w:rsidRPr="00EC2359">
              <w:rPr>
                <w:rFonts w:ascii="Times New Roman" w:hAnsi="Times New Roman" w:cs="Times New Roman"/>
                <w:lang w:eastAsia="ru-RU"/>
              </w:rPr>
              <w:t>atjaunošanu), apturēta vai pārtraukta tā saimnieciskā darbība, uzsākta tiesvedība par tā bankrotu vai līdz līguma izpildes paredzamajam beigu termiņam tas būs likvidēts.</w:t>
            </w:r>
          </w:p>
          <w:p w:rsidR="00FF3B5E" w:rsidRPr="00EC2359"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EC2359">
              <w:rPr>
                <w:rFonts w:ascii="Times New Roman" w:hAnsi="Times New Roman" w:cs="Times New Roman"/>
              </w:rPr>
              <w:t xml:space="preserve"> Pretendenta apliecinājums, ka pretendentam Latvijā un valstī, kurā tas reģistrēts vai atrodas tā pastāvīgā dzīvesvieta (ja tas nav reģistrēts Latvijā vai Latvijā neatrodas tā pastāvīgā dzīvesvieta), nav nodokļu parādu vai ir nodokļu parādi, tajā skaitā valsts sociālās apdrošināšanas iemaksu parādi, kas kopsummā katrā valstī pārsniedz 100 latus.</w:t>
            </w:r>
          </w:p>
          <w:p w:rsidR="00FF3B5E" w:rsidRPr="00EC2359"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EC2359">
              <w:rPr>
                <w:rFonts w:ascii="Times New Roman" w:hAnsi="Times New Roman" w:cs="Times New Roman"/>
              </w:rPr>
              <w:t>Pretendenta apliecinājums par to, ka pēdējo trīs darbības gadu laikā no piedāvājuma iesniegšanas dienas, pamatojoties uz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FF3B5E" w:rsidRPr="00EC2359" w:rsidRDefault="00FF3B5E" w:rsidP="00995E1F">
            <w:pPr>
              <w:numPr>
                <w:ilvl w:val="0"/>
                <w:numId w:val="13"/>
              </w:numPr>
              <w:tabs>
                <w:tab w:val="left" w:pos="-180"/>
              </w:tabs>
              <w:overflowPunct w:val="0"/>
              <w:autoSpaceDE w:val="0"/>
              <w:autoSpaceDN w:val="0"/>
              <w:adjustRightInd w:val="0"/>
              <w:ind w:left="180" w:right="180" w:firstLine="0"/>
              <w:jc w:val="both"/>
              <w:rPr>
                <w:i/>
                <w:iCs/>
                <w:lang w:val="lv-LV"/>
              </w:rPr>
            </w:pPr>
            <w:r w:rsidRPr="00EC2359">
              <w:rPr>
                <w:sz w:val="22"/>
                <w:szCs w:val="22"/>
                <w:lang w:val="lv-LV"/>
              </w:rPr>
              <w:t xml:space="preserve">Ziņas par pretendenta pieredzi notekūdeņu izteku būvdarbu veikšanā. Minēto informāciju pretendents var apliecināt ar dokumentiem, kas satur ziņas par pretendenta pieredzi. </w:t>
            </w:r>
            <w:r w:rsidRPr="00EC2359">
              <w:rPr>
                <w:i/>
                <w:iCs/>
                <w:sz w:val="22"/>
                <w:szCs w:val="22"/>
                <w:lang w:val="lv-LV"/>
              </w:rPr>
              <w:t xml:space="preserve">Piemēram: pakalpojumu līgumi, u.c., atsauksmes no pasūtītājiem, klientiem. </w:t>
            </w:r>
          </w:p>
          <w:p w:rsidR="00FF3B5E" w:rsidRPr="00EC2359" w:rsidRDefault="00FF3B5E" w:rsidP="00995E1F">
            <w:pPr>
              <w:numPr>
                <w:ilvl w:val="0"/>
                <w:numId w:val="13"/>
              </w:numPr>
              <w:tabs>
                <w:tab w:val="left" w:pos="180"/>
              </w:tabs>
              <w:overflowPunct w:val="0"/>
              <w:autoSpaceDE w:val="0"/>
              <w:autoSpaceDN w:val="0"/>
              <w:adjustRightInd w:val="0"/>
              <w:ind w:left="180" w:right="180" w:firstLine="0"/>
              <w:jc w:val="both"/>
              <w:rPr>
                <w:lang w:val="lv-LV"/>
              </w:rPr>
            </w:pPr>
            <w:r w:rsidRPr="00EC2359">
              <w:rPr>
                <w:sz w:val="22"/>
                <w:szCs w:val="22"/>
                <w:lang w:val="lv-LV"/>
              </w:rPr>
              <w:t xml:space="preserve"> </w:t>
            </w:r>
            <w:r w:rsidRPr="00EC2359">
              <w:rPr>
                <w:noProof/>
                <w:sz w:val="22"/>
                <w:szCs w:val="22"/>
                <w:lang w:val="lv-LV"/>
              </w:rPr>
              <w:t>Pretendenta apliecinājums par to, ka tam ir nepieciešamās tehniskās ierīces un mehānismi būvdarbu izpildei augstā kvalitātē, kam pievienots minēto iekārtu un tehnikas saraksts, būvprakses sertifikāts un darbu izpildes pasākumu plāns, kas satur darbu izpildes konstruktīvos risinājumus, darba drošības nosacījumu ievērošanu, vides aizsardzības noteikumus un darbu izpildes funkcionālo risinājumu, proti, vai darbu izpildes procesā nesamērīgi netiks traucētas mājsaimniecības, transporta satiksmes plūsma un netiks nodarīts pārmērīgs kaitējums videi</w:t>
            </w:r>
            <w:r w:rsidRPr="00EC2359">
              <w:rPr>
                <w:sz w:val="22"/>
                <w:szCs w:val="22"/>
                <w:lang w:val="lv-LV"/>
              </w:rPr>
              <w:t>.</w:t>
            </w:r>
          </w:p>
          <w:p w:rsidR="00FF3B5E" w:rsidRPr="00EC2359"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EC2359">
              <w:rPr>
                <w:sz w:val="22"/>
                <w:szCs w:val="22"/>
                <w:lang w:val="lv-LV"/>
              </w:rPr>
              <w:t xml:space="preserve">Finanšu piedāvājums saskaņā ar </w:t>
            </w:r>
            <w:proofErr w:type="spellStart"/>
            <w:r w:rsidRPr="00EC2359">
              <w:rPr>
                <w:sz w:val="22"/>
                <w:szCs w:val="22"/>
                <w:lang w:val="lv-LV"/>
              </w:rPr>
              <w:t>paraugformu</w:t>
            </w:r>
            <w:proofErr w:type="spellEnd"/>
            <w:r w:rsidRPr="00EC2359">
              <w:rPr>
                <w:sz w:val="22"/>
                <w:szCs w:val="22"/>
                <w:lang w:val="lv-LV"/>
              </w:rPr>
              <w:t xml:space="preserve"> šī uzaicinājuma 1.pielikumā.</w:t>
            </w:r>
          </w:p>
          <w:p w:rsidR="00FF3B5E" w:rsidRPr="00EC2359"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EC2359">
              <w:rPr>
                <w:sz w:val="22"/>
                <w:szCs w:val="22"/>
                <w:lang w:val="lv-LV"/>
              </w:rPr>
              <w:t>Tehniskais piedāvājums, kas satur sarakstu ar pretendenta rīcībā esošām ierīcēm un tehniku būvdarbu kvalitatīvai izpildei, saskaņā ar šī uzaicinājuma 2.pielikumu.</w:t>
            </w:r>
          </w:p>
          <w:p w:rsidR="00FF3B5E" w:rsidRPr="00EC2359" w:rsidRDefault="00FF3B5E" w:rsidP="00995E1F">
            <w:pPr>
              <w:numPr>
                <w:ilvl w:val="0"/>
                <w:numId w:val="13"/>
              </w:numPr>
              <w:tabs>
                <w:tab w:val="clear" w:pos="360"/>
                <w:tab w:val="num" w:pos="0"/>
                <w:tab w:val="left" w:pos="180"/>
              </w:tabs>
              <w:overflowPunct w:val="0"/>
              <w:autoSpaceDE w:val="0"/>
              <w:autoSpaceDN w:val="0"/>
              <w:adjustRightInd w:val="0"/>
              <w:ind w:left="180" w:right="180" w:firstLine="0"/>
              <w:rPr>
                <w:lang w:val="lv-LV"/>
              </w:rPr>
            </w:pPr>
            <w:r w:rsidRPr="00EC2359">
              <w:rPr>
                <w:sz w:val="22"/>
                <w:szCs w:val="22"/>
                <w:lang w:val="lv-LV"/>
              </w:rPr>
              <w:t>Publisko pakalpojumu līguma projekts, kas satur pakalpojuma tehniskās specifikācijas šī uzaicinājuma 3.pielikumā.</w:t>
            </w:r>
          </w:p>
          <w:p w:rsidR="00FF3B5E" w:rsidRPr="00EC2359" w:rsidRDefault="00FF3B5E" w:rsidP="00995E1F">
            <w:pPr>
              <w:tabs>
                <w:tab w:val="left" w:pos="180"/>
              </w:tabs>
              <w:ind w:left="180" w:right="180"/>
              <w:jc w:val="both"/>
              <w:rPr>
                <w:b/>
                <w:bCs/>
                <w:lang w:val="lv-LV"/>
              </w:rPr>
            </w:pPr>
          </w:p>
          <w:p w:rsidR="00FF3B5E" w:rsidRPr="00EC2359" w:rsidRDefault="00FF3B5E" w:rsidP="009A3D3C">
            <w:pPr>
              <w:tabs>
                <w:tab w:val="left" w:pos="180"/>
              </w:tabs>
              <w:ind w:left="180"/>
              <w:jc w:val="both"/>
              <w:rPr>
                <w:lang w:val="lv-LV"/>
              </w:rPr>
            </w:pPr>
            <w:r w:rsidRPr="00EC2359">
              <w:rPr>
                <w:b/>
                <w:bCs/>
                <w:sz w:val="22"/>
                <w:szCs w:val="22"/>
                <w:lang w:val="lv-LV"/>
              </w:rPr>
              <w:t>Dokumentu noformēšana:</w:t>
            </w:r>
          </w:p>
          <w:p w:rsidR="00FF3B5E" w:rsidRPr="00EC2359" w:rsidRDefault="00FF3B5E" w:rsidP="004B27CB">
            <w:pPr>
              <w:numPr>
                <w:ilvl w:val="12"/>
                <w:numId w:val="0"/>
              </w:numPr>
              <w:tabs>
                <w:tab w:val="left" w:pos="180"/>
                <w:tab w:val="num" w:pos="540"/>
                <w:tab w:val="num" w:pos="1440"/>
              </w:tabs>
              <w:ind w:left="180" w:right="-360"/>
              <w:rPr>
                <w:lang w:val="lv-LV"/>
              </w:rPr>
            </w:pPr>
            <w:r w:rsidRPr="00EC2359">
              <w:rPr>
                <w:sz w:val="22"/>
                <w:szCs w:val="22"/>
                <w:lang w:val="lv-LV"/>
              </w:rPr>
              <w:tab/>
              <w:t xml:space="preserve">Iepriekš minētie dokumenti pretendentam jāiesniedz iepriekšminētajā secībā, dokumentiem jābūt cauršūtiem ar pievienotu satura rādītāju, tos ievietojot piedāvājumu aploksnē. </w:t>
            </w:r>
            <w:r w:rsidRPr="00EC2359">
              <w:rPr>
                <w:noProof/>
                <w:sz w:val="22"/>
                <w:szCs w:val="22"/>
                <w:lang w:val="lv-LV"/>
              </w:rPr>
              <w:t>Ja Pretendents iesniedz dokumentu kopijas un dokumentu izrakstus, katra dokumenta kopija un izraksts jāapliecina saskaņā ar Dokumentu juridiskā spēka likuma</w:t>
            </w:r>
            <w:r w:rsidRPr="00EC2359">
              <w:rPr>
                <w:sz w:val="22"/>
                <w:szCs w:val="22"/>
                <w:lang w:val="lv-LV"/>
              </w:rPr>
              <w:t xml:space="preserve"> noteikto kārtību. </w:t>
            </w:r>
            <w:r w:rsidRPr="00EC2359">
              <w:rPr>
                <w:spacing w:val="-2"/>
                <w:sz w:val="22"/>
                <w:szCs w:val="22"/>
                <w:lang w:val="lv-LV"/>
              </w:rPr>
              <w:t>Piedāvājums jāsagatavo latviešu valodā. Citā valodā sagatavotajiem un iesniegtajiem dokumentiem jāpievieno apliecināts tulkojums latviešu valodā.</w:t>
            </w:r>
          </w:p>
          <w:p w:rsidR="00FF3B5E" w:rsidRPr="00EC2359" w:rsidRDefault="00FF3B5E" w:rsidP="004B27CB">
            <w:pPr>
              <w:tabs>
                <w:tab w:val="left" w:pos="180"/>
              </w:tabs>
              <w:ind w:left="180"/>
              <w:rPr>
                <w:lang w:val="lv-LV"/>
              </w:rPr>
            </w:pPr>
            <w:r w:rsidRPr="00EC2359">
              <w:rPr>
                <w:sz w:val="22"/>
                <w:szCs w:val="22"/>
                <w:lang w:val="lv-LV"/>
              </w:rPr>
              <w:t>Uz piedāvājumu aploksnes jābūt norādei:</w:t>
            </w:r>
          </w:p>
          <w:p w:rsidR="00FF3B5E" w:rsidRPr="00EC2359" w:rsidRDefault="00FF3B5E" w:rsidP="009A3D3C">
            <w:pPr>
              <w:tabs>
                <w:tab w:val="left" w:pos="180"/>
              </w:tabs>
              <w:ind w:left="180" w:right="153"/>
              <w:jc w:val="center"/>
              <w:rPr>
                <w:b/>
                <w:bCs/>
                <w:lang w:val="lv-LV"/>
              </w:rPr>
            </w:pPr>
          </w:p>
          <w:p w:rsidR="00FF3B5E" w:rsidRPr="00EC2359" w:rsidRDefault="00FF3B5E" w:rsidP="009A3D3C">
            <w:pPr>
              <w:tabs>
                <w:tab w:val="left" w:pos="180"/>
              </w:tabs>
              <w:ind w:left="180" w:right="153"/>
              <w:jc w:val="center"/>
              <w:rPr>
                <w:b/>
                <w:bCs/>
                <w:lang w:val="lv-LV"/>
              </w:rPr>
            </w:pPr>
            <w:r w:rsidRPr="00EC2359">
              <w:rPr>
                <w:b/>
                <w:bCs/>
                <w:sz w:val="22"/>
                <w:szCs w:val="22"/>
                <w:lang w:val="lv-LV"/>
              </w:rPr>
              <w:t>SIA „Jūrmalas ūdens”</w:t>
            </w:r>
          </w:p>
          <w:p w:rsidR="00FF3B5E" w:rsidRPr="00EC2359" w:rsidRDefault="00025CFE" w:rsidP="009A3D3C">
            <w:pPr>
              <w:tabs>
                <w:tab w:val="left" w:pos="0"/>
                <w:tab w:val="left" w:pos="180"/>
                <w:tab w:val="left" w:pos="8820"/>
                <w:tab w:val="left" w:pos="9000"/>
                <w:tab w:val="left" w:pos="9180"/>
              </w:tabs>
              <w:ind w:left="180" w:right="153"/>
              <w:jc w:val="center"/>
              <w:rPr>
                <w:b/>
                <w:bCs/>
                <w:lang w:val="lv-LV"/>
              </w:rPr>
            </w:pPr>
            <w:r w:rsidRPr="00EC2359">
              <w:rPr>
                <w:b/>
                <w:bCs/>
                <w:sz w:val="22"/>
                <w:szCs w:val="22"/>
                <w:lang w:val="lv-LV"/>
              </w:rPr>
              <w:t xml:space="preserve">Iepirkumam ar </w:t>
            </w:r>
            <w:r w:rsidR="006D05CA">
              <w:rPr>
                <w:b/>
                <w:bCs/>
                <w:sz w:val="22"/>
                <w:szCs w:val="22"/>
                <w:lang w:val="lv-LV"/>
              </w:rPr>
              <w:t>ID Nr. 8PI</w:t>
            </w:r>
            <w:r w:rsidR="00E21F29" w:rsidRPr="00EC2359">
              <w:rPr>
                <w:b/>
                <w:bCs/>
                <w:sz w:val="22"/>
                <w:szCs w:val="22"/>
                <w:lang w:val="lv-LV"/>
              </w:rPr>
              <w:t>-JU-0</w:t>
            </w:r>
            <w:r w:rsidR="00761A6A">
              <w:rPr>
                <w:b/>
                <w:bCs/>
                <w:sz w:val="22"/>
                <w:szCs w:val="22"/>
                <w:lang w:val="lv-LV"/>
              </w:rPr>
              <w:t>8</w:t>
            </w:r>
            <w:r w:rsidRPr="00EC2359">
              <w:rPr>
                <w:b/>
                <w:bCs/>
                <w:sz w:val="22"/>
                <w:szCs w:val="22"/>
                <w:lang w:val="lv-LV"/>
              </w:rPr>
              <w:t>/2012</w:t>
            </w:r>
            <w:r w:rsidR="00FF3B5E" w:rsidRPr="00EC2359">
              <w:rPr>
                <w:b/>
                <w:bCs/>
                <w:sz w:val="22"/>
                <w:szCs w:val="22"/>
                <w:lang w:val="lv-LV"/>
              </w:rPr>
              <w:t xml:space="preserve"> </w:t>
            </w:r>
          </w:p>
          <w:p w:rsidR="00FF3B5E" w:rsidRPr="00EC2359" w:rsidRDefault="00FF3B5E" w:rsidP="009A3D3C">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w:t>
            </w:r>
            <w:r w:rsidR="00E21F29" w:rsidRPr="00EC2359">
              <w:rPr>
                <w:rFonts w:ascii="Times New Roman" w:hAnsi="Times New Roman" w:cs="Times New Roman"/>
                <w:b/>
                <w:bCs/>
                <w:lang w:eastAsia="en-US"/>
              </w:rPr>
              <w:t>tiesībām veikt</w:t>
            </w:r>
            <w:r w:rsidR="00761A6A">
              <w:rPr>
                <w:rFonts w:ascii="Times New Roman" w:hAnsi="Times New Roman" w:cs="Times New Roman"/>
                <w:b/>
                <w:bCs/>
                <w:lang w:eastAsia="en-US"/>
              </w:rPr>
              <w:t xml:space="preserve"> </w:t>
            </w:r>
            <w:r w:rsidR="00761A6A" w:rsidRPr="00761A6A">
              <w:rPr>
                <w:rFonts w:ascii="Times New Roman" w:hAnsi="Times New Roman" w:cs="Times New Roman"/>
                <w:b/>
                <w:bCs/>
                <w:lang w:eastAsia="en-US"/>
              </w:rPr>
              <w:t>meliorācijas novadgrāvju tīrīšanu Zemeņu ielas rajonā</w:t>
            </w:r>
            <w:r w:rsidR="003F65B3" w:rsidRPr="00EC2359">
              <w:rPr>
                <w:rFonts w:ascii="Times New Roman" w:hAnsi="Times New Roman" w:cs="Times New Roman"/>
                <w:b/>
                <w:bCs/>
                <w:lang w:eastAsia="en-US"/>
              </w:rPr>
              <w:t xml:space="preserve">, Jūrmalā </w:t>
            </w:r>
            <w:r w:rsidRPr="00EC2359">
              <w:rPr>
                <w:rFonts w:ascii="Times New Roman" w:hAnsi="Times New Roman" w:cs="Times New Roman"/>
                <w:b/>
                <w:bCs/>
                <w:lang w:eastAsia="en-US"/>
              </w:rPr>
              <w:t>saskaņā ar līguma noteikumiem”</w:t>
            </w: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r w:rsidRPr="00EC2359">
              <w:rPr>
                <w:rFonts w:ascii="Times New Roman" w:hAnsi="Times New Roman" w:cs="Times New Roman"/>
              </w:rPr>
              <w:t>Aploksnes otrā pusē jānorāda Pretendenta nosaukums, adrese,</w:t>
            </w:r>
            <w:r w:rsidRPr="00EC2359">
              <w:t xml:space="preserve"> </w:t>
            </w:r>
            <w:r w:rsidRPr="00EC2359">
              <w:rPr>
                <w:rFonts w:ascii="Times New Roman" w:hAnsi="Times New Roman" w:cs="Times New Roman"/>
              </w:rPr>
              <w:t>kontaktpersona un tālruņa numurs.</w:t>
            </w:r>
          </w:p>
          <w:p w:rsidR="00FF3B5E" w:rsidRPr="00EC2359" w:rsidRDefault="00FF3B5E" w:rsidP="009A3D3C">
            <w:pPr>
              <w:numPr>
                <w:ilvl w:val="12"/>
                <w:numId w:val="0"/>
              </w:numPr>
              <w:tabs>
                <w:tab w:val="left" w:pos="180"/>
              </w:tabs>
              <w:ind w:left="180" w:right="153"/>
              <w:jc w:val="both"/>
              <w:rPr>
                <w:lang w:val="lv-LV"/>
              </w:rPr>
            </w:pPr>
            <w:r w:rsidRPr="00EC2359">
              <w:rPr>
                <w:sz w:val="22"/>
                <w:szCs w:val="22"/>
                <w:lang w:val="lv-LV"/>
              </w:rPr>
              <w:lastRenderedPageBreak/>
              <w:t xml:space="preserve">Pretendenta iesniegtais piedāvājums ir derīgs un tas ir saistošs pretendentam līdz iepirkuma līguma slēgšanai, bet ne ilgāk kā trīs mēnešus no piedāvājuma atvēršanas dienas. </w:t>
            </w:r>
          </w:p>
          <w:p w:rsidR="00FF3B5E" w:rsidRPr="006D05CA" w:rsidRDefault="00FF3B5E" w:rsidP="009A3D3C">
            <w:pPr>
              <w:pStyle w:val="BodyText2"/>
              <w:tabs>
                <w:tab w:val="left" w:pos="-360"/>
                <w:tab w:val="left" w:pos="180"/>
              </w:tabs>
              <w:spacing w:line="240" w:lineRule="auto"/>
              <w:ind w:left="180"/>
              <w:rPr>
                <w:rFonts w:ascii="Times New Roman" w:hAnsi="Times New Roman" w:cs="Times New Roman"/>
                <w:noProof/>
              </w:rPr>
            </w:pPr>
            <w:r w:rsidRPr="00EC2359">
              <w:rPr>
                <w:rFonts w:ascii="Times New Roman" w:hAnsi="Times New Roman" w:cs="Times New Roman"/>
                <w:noProof/>
              </w:rPr>
              <w:tab/>
              <w:t xml:space="preserve">Piedāvājumu jāiesniedz personīgi </w:t>
            </w:r>
            <w:r w:rsidR="00FA768F" w:rsidRPr="00EC2359">
              <w:rPr>
                <w:rFonts w:ascii="Times New Roman" w:hAnsi="Times New Roman" w:cs="Times New Roman"/>
                <w:b/>
                <w:bCs/>
                <w:noProof/>
              </w:rPr>
              <w:t>līdz 2012</w:t>
            </w:r>
            <w:r w:rsidRPr="00EC2359">
              <w:rPr>
                <w:rFonts w:ascii="Times New Roman" w:hAnsi="Times New Roman" w:cs="Times New Roman"/>
                <w:b/>
                <w:bCs/>
                <w:noProof/>
              </w:rPr>
              <w:t xml:space="preserve">.gada </w:t>
            </w:r>
            <w:r w:rsidR="006D05CA" w:rsidRPr="006D05CA">
              <w:rPr>
                <w:rFonts w:ascii="Times New Roman" w:hAnsi="Times New Roman" w:cs="Times New Roman"/>
                <w:b/>
                <w:bCs/>
                <w:noProof/>
              </w:rPr>
              <w:t>9</w:t>
            </w:r>
            <w:r w:rsidRPr="006D05CA">
              <w:rPr>
                <w:rFonts w:ascii="Times New Roman" w:hAnsi="Times New Roman" w:cs="Times New Roman"/>
                <w:b/>
                <w:bCs/>
                <w:noProof/>
              </w:rPr>
              <w:t>.</w:t>
            </w:r>
            <w:r w:rsidR="00761A6A" w:rsidRPr="006D05CA">
              <w:rPr>
                <w:rFonts w:ascii="Times New Roman" w:hAnsi="Times New Roman" w:cs="Times New Roman"/>
                <w:b/>
                <w:bCs/>
                <w:noProof/>
              </w:rPr>
              <w:t>novembrīm</w:t>
            </w:r>
            <w:r w:rsidRPr="006D05CA">
              <w:rPr>
                <w:rFonts w:ascii="Times New Roman" w:hAnsi="Times New Roman" w:cs="Times New Roman"/>
                <w:b/>
                <w:bCs/>
                <w:noProof/>
              </w:rPr>
              <w:t xml:space="preserve"> plkst. 09:00</w:t>
            </w:r>
            <w:r w:rsidRPr="006D05CA">
              <w:rPr>
                <w:rFonts w:ascii="Times New Roman" w:hAnsi="Times New Roman" w:cs="Times New Roman"/>
                <w:noProof/>
              </w:rPr>
              <w:t xml:space="preserve"> Jūrmalā, Promenādes ielā 1a, SIA „Jūrmalas ūdens” i</w:t>
            </w:r>
            <w:r w:rsidR="003F65B3" w:rsidRPr="006D05CA">
              <w:rPr>
                <w:rFonts w:ascii="Times New Roman" w:hAnsi="Times New Roman" w:cs="Times New Roman"/>
                <w:noProof/>
              </w:rPr>
              <w:t>epirkumu komisijas loceklim 16</w:t>
            </w:r>
            <w:r w:rsidR="0096244C" w:rsidRPr="006D05CA">
              <w:rPr>
                <w:rFonts w:ascii="Times New Roman" w:hAnsi="Times New Roman" w:cs="Times New Roman"/>
                <w:noProof/>
              </w:rPr>
              <w:t>.</w:t>
            </w:r>
            <w:r w:rsidRPr="006D05CA">
              <w:rPr>
                <w:rFonts w:ascii="Times New Roman" w:hAnsi="Times New Roman" w:cs="Times New Roman"/>
                <w:noProof/>
              </w:rPr>
              <w:t xml:space="preserve">  kabinetā vai jāatsūta pa pastu. Pasta sūtījumam jābūt nogādātam šajā punktā norādītajā adresē līdz augstākminētajam termiņam. Piedāvājums, kas iesniegts pēc minētā termiņa, tiks neatvērts atdots atpakaļ iesniedzējam.</w:t>
            </w:r>
          </w:p>
          <w:p w:rsidR="00FF3B5E" w:rsidRPr="00EC2359" w:rsidRDefault="00FF3B5E" w:rsidP="009A3D3C">
            <w:pPr>
              <w:pStyle w:val="BodyText2"/>
              <w:tabs>
                <w:tab w:val="left" w:pos="180"/>
              </w:tabs>
              <w:spacing w:line="240" w:lineRule="auto"/>
              <w:ind w:left="180" w:right="-81"/>
              <w:rPr>
                <w:rFonts w:ascii="Times New Roman" w:hAnsi="Times New Roman" w:cs="Times New Roman"/>
              </w:rPr>
            </w:pPr>
            <w:r w:rsidRPr="006D05CA">
              <w:rPr>
                <w:rFonts w:ascii="Times New Roman" w:hAnsi="Times New Roman" w:cs="Times New Roman"/>
              </w:rPr>
              <w:t xml:space="preserve">Iepirkumu komisija pretendentu iesniegtos piedāvājumus atvērs </w:t>
            </w:r>
            <w:r w:rsidR="004F4C9C" w:rsidRPr="006D05CA">
              <w:rPr>
                <w:rFonts w:ascii="Times New Roman" w:hAnsi="Times New Roman" w:cs="Times New Roman"/>
                <w:b/>
                <w:bCs/>
              </w:rPr>
              <w:t xml:space="preserve">2012.gada </w:t>
            </w:r>
            <w:r w:rsidR="006D05CA" w:rsidRPr="006D05CA">
              <w:rPr>
                <w:rFonts w:ascii="Times New Roman" w:hAnsi="Times New Roman" w:cs="Times New Roman"/>
                <w:b/>
                <w:bCs/>
              </w:rPr>
              <w:t>9</w:t>
            </w:r>
            <w:r w:rsidRPr="006D05CA">
              <w:rPr>
                <w:rFonts w:ascii="Times New Roman" w:hAnsi="Times New Roman" w:cs="Times New Roman"/>
                <w:b/>
                <w:bCs/>
              </w:rPr>
              <w:t>.</w:t>
            </w:r>
            <w:r w:rsidR="00761A6A" w:rsidRPr="006D05CA">
              <w:rPr>
                <w:rFonts w:ascii="Times New Roman" w:hAnsi="Times New Roman" w:cs="Times New Roman"/>
                <w:b/>
                <w:bCs/>
              </w:rPr>
              <w:t>novembrī</w:t>
            </w:r>
            <w:r w:rsidRPr="006D05CA">
              <w:rPr>
                <w:rFonts w:ascii="Times New Roman" w:hAnsi="Times New Roman" w:cs="Times New Roman"/>
              </w:rPr>
              <w:t xml:space="preserve"> </w:t>
            </w:r>
            <w:r w:rsidRPr="006D05CA">
              <w:rPr>
                <w:rFonts w:ascii="Times New Roman" w:hAnsi="Times New Roman" w:cs="Times New Roman"/>
                <w:b/>
                <w:bCs/>
              </w:rPr>
              <w:t>plk</w:t>
            </w:r>
            <w:r w:rsidRPr="00433CB4">
              <w:rPr>
                <w:rFonts w:ascii="Times New Roman" w:hAnsi="Times New Roman" w:cs="Times New Roman"/>
                <w:b/>
                <w:bCs/>
              </w:rPr>
              <w:t>st. 09:00</w:t>
            </w:r>
            <w:r w:rsidRPr="00EC2359">
              <w:rPr>
                <w:rFonts w:ascii="Times New Roman" w:hAnsi="Times New Roman" w:cs="Times New Roman"/>
                <w:b/>
                <w:bCs/>
              </w:rPr>
              <w:t xml:space="preserve"> SIA „Jūrmalas ūdens”</w:t>
            </w:r>
            <w:r w:rsidRPr="00EC2359">
              <w:rPr>
                <w:rFonts w:ascii="Times New Roman" w:hAnsi="Times New Roman" w:cs="Times New Roman"/>
              </w:rPr>
              <w:t>, Promenādes ielā 1a, Jūrmalā. Pretendenti tiek aicināti piedalīties piedāvājumu atvēršanā. Piedāvājumu izvērtēšana notiks slēgtā iepirkumu komisijas sēdē.</w:t>
            </w:r>
          </w:p>
          <w:p w:rsidR="00FF3B5E" w:rsidRPr="00EC2359" w:rsidRDefault="00FF3B5E" w:rsidP="009A3D3C">
            <w:pPr>
              <w:pStyle w:val="BodyText2"/>
              <w:tabs>
                <w:tab w:val="left" w:pos="180"/>
              </w:tabs>
              <w:spacing w:line="240" w:lineRule="auto"/>
              <w:ind w:left="180" w:right="-81"/>
              <w:rPr>
                <w:rFonts w:ascii="Times New Roman" w:hAnsi="Times New Roman" w:cs="Times New Roman"/>
              </w:rPr>
            </w:pPr>
          </w:p>
          <w:p w:rsidR="007C27EE" w:rsidRPr="00EC2359" w:rsidRDefault="00FF3B5E" w:rsidP="007C27EE">
            <w:pPr>
              <w:pStyle w:val="BodyText2"/>
              <w:tabs>
                <w:tab w:val="left" w:pos="180"/>
              </w:tabs>
              <w:spacing w:line="240" w:lineRule="auto"/>
              <w:ind w:left="180" w:right="-81"/>
              <w:rPr>
                <w:rFonts w:ascii="Times New Roman" w:hAnsi="Times New Roman" w:cs="Times New Roman"/>
              </w:rPr>
            </w:pPr>
            <w:r w:rsidRPr="00EC2359">
              <w:rPr>
                <w:rFonts w:ascii="Times New Roman" w:hAnsi="Times New Roman" w:cs="Times New Roman"/>
              </w:rPr>
              <w:t>Pirms piedāvājumu iesniegšanas pretendentiem ir obligāti jāpiedalās Pasūtītāja rīkotajā objekta apskatē, kas notiks 201</w:t>
            </w:r>
            <w:r w:rsidR="004F4C9C" w:rsidRPr="00EC2359">
              <w:rPr>
                <w:rFonts w:ascii="Times New Roman" w:hAnsi="Times New Roman" w:cs="Times New Roman"/>
              </w:rPr>
              <w:t>2</w:t>
            </w:r>
            <w:r w:rsidRPr="00EC2359">
              <w:rPr>
                <w:rFonts w:ascii="Times New Roman" w:hAnsi="Times New Roman" w:cs="Times New Roman"/>
              </w:rPr>
              <w:t xml:space="preserve">.gada </w:t>
            </w:r>
            <w:r w:rsidR="00761A6A">
              <w:rPr>
                <w:rFonts w:ascii="Times New Roman" w:hAnsi="Times New Roman" w:cs="Times New Roman"/>
              </w:rPr>
              <w:t>31</w:t>
            </w:r>
            <w:r w:rsidRPr="00EC2359">
              <w:rPr>
                <w:rFonts w:ascii="Times New Roman" w:hAnsi="Times New Roman" w:cs="Times New Roman"/>
              </w:rPr>
              <w:t>.</w:t>
            </w:r>
            <w:r w:rsidR="00761A6A">
              <w:rPr>
                <w:rFonts w:ascii="Times New Roman" w:hAnsi="Times New Roman" w:cs="Times New Roman"/>
              </w:rPr>
              <w:t>oktobrī</w:t>
            </w:r>
            <w:r w:rsidR="003F65B3" w:rsidRPr="00EC2359">
              <w:rPr>
                <w:rFonts w:ascii="Times New Roman" w:hAnsi="Times New Roman" w:cs="Times New Roman"/>
              </w:rPr>
              <w:t xml:space="preserve"> plkst.11</w:t>
            </w:r>
            <w:r w:rsidRPr="00EC2359">
              <w:rPr>
                <w:rFonts w:ascii="Times New Roman" w:hAnsi="Times New Roman" w:cs="Times New Roman"/>
              </w:rPr>
              <w:t>:00</w:t>
            </w:r>
            <w:r w:rsidR="0096244C" w:rsidRPr="00EC2359">
              <w:rPr>
                <w:rFonts w:ascii="Times New Roman" w:hAnsi="Times New Roman" w:cs="Times New Roman"/>
              </w:rPr>
              <w:t xml:space="preserve"> </w:t>
            </w:r>
            <w:r w:rsidR="00761A6A">
              <w:rPr>
                <w:rFonts w:ascii="Times New Roman" w:hAnsi="Times New Roman" w:cs="Times New Roman"/>
              </w:rPr>
              <w:t>Kanālu ielā 24</w:t>
            </w:r>
            <w:r w:rsidRPr="00EC2359">
              <w:rPr>
                <w:rFonts w:ascii="Times New Roman" w:hAnsi="Times New Roman" w:cs="Times New Roman"/>
              </w:rPr>
              <w:t>. Lai pieteiktos dalībai objekta apskatē Pretendentam jāzvana Pasūtītāja pilnvarotajai personai R</w:t>
            </w:r>
            <w:r w:rsidR="00761A6A">
              <w:rPr>
                <w:rFonts w:ascii="Times New Roman" w:hAnsi="Times New Roman" w:cs="Times New Roman"/>
              </w:rPr>
              <w:t xml:space="preserve">aivim </w:t>
            </w:r>
            <w:proofErr w:type="spellStart"/>
            <w:r w:rsidR="00761A6A">
              <w:rPr>
                <w:rFonts w:ascii="Times New Roman" w:hAnsi="Times New Roman" w:cs="Times New Roman"/>
              </w:rPr>
              <w:t>Ansulim</w:t>
            </w:r>
            <w:proofErr w:type="spellEnd"/>
            <w:r w:rsidR="00761A6A">
              <w:rPr>
                <w:rFonts w:ascii="Times New Roman" w:hAnsi="Times New Roman" w:cs="Times New Roman"/>
              </w:rPr>
              <w:t xml:space="preserve"> pa tālruni 6781138</w:t>
            </w:r>
            <w:r w:rsidRPr="00EC2359">
              <w:rPr>
                <w:rFonts w:ascii="Times New Roman" w:hAnsi="Times New Roman" w:cs="Times New Roman"/>
              </w:rPr>
              <w:t>3 vai mob.</w:t>
            </w:r>
            <w:r w:rsidRPr="00EC2359">
              <w:rPr>
                <w:rFonts w:ascii="Times New Roman" w:hAnsi="Times New Roman" w:cs="Times New Roman"/>
                <w:b/>
                <w:bCs/>
                <w:i/>
                <w:iCs/>
              </w:rPr>
              <w:t xml:space="preserve"> </w:t>
            </w:r>
            <w:r w:rsidR="004F4C9C" w:rsidRPr="00EC2359">
              <w:rPr>
                <w:rFonts w:ascii="Times New Roman" w:hAnsi="Times New Roman" w:cs="Times New Roman"/>
              </w:rPr>
              <w:t xml:space="preserve">26257460, </w:t>
            </w:r>
            <w:r w:rsidR="007C27EE" w:rsidRPr="00EC2359">
              <w:rPr>
                <w:rFonts w:ascii="Times New Roman" w:hAnsi="Times New Roman" w:cs="Times New Roman"/>
              </w:rPr>
              <w:t xml:space="preserve">un </w:t>
            </w:r>
            <w:r w:rsidR="004F4C9C" w:rsidRPr="00EC2359">
              <w:rPr>
                <w:rFonts w:ascii="Times New Roman" w:hAnsi="Times New Roman" w:cs="Times New Roman"/>
              </w:rPr>
              <w:t>jāierodas 2012</w:t>
            </w:r>
            <w:r w:rsidRPr="00EC2359">
              <w:rPr>
                <w:rFonts w:ascii="Times New Roman" w:hAnsi="Times New Roman" w:cs="Times New Roman"/>
              </w:rPr>
              <w:t xml:space="preserve">.gada </w:t>
            </w:r>
            <w:r w:rsidR="00761A6A">
              <w:rPr>
                <w:rFonts w:ascii="Times New Roman" w:hAnsi="Times New Roman" w:cs="Times New Roman"/>
              </w:rPr>
              <w:t>31</w:t>
            </w:r>
            <w:r w:rsidRPr="00EC2359">
              <w:rPr>
                <w:rFonts w:ascii="Times New Roman" w:hAnsi="Times New Roman" w:cs="Times New Roman"/>
              </w:rPr>
              <w:t>.</w:t>
            </w:r>
            <w:r w:rsidR="00761A6A">
              <w:rPr>
                <w:rFonts w:ascii="Times New Roman" w:hAnsi="Times New Roman" w:cs="Times New Roman"/>
              </w:rPr>
              <w:t>oktobrī</w:t>
            </w:r>
            <w:r w:rsidR="003F65B3" w:rsidRPr="00EC2359">
              <w:rPr>
                <w:rFonts w:ascii="Times New Roman" w:hAnsi="Times New Roman" w:cs="Times New Roman"/>
              </w:rPr>
              <w:t xml:space="preserve"> plkst.10:</w:t>
            </w:r>
            <w:r w:rsidR="00761A6A">
              <w:rPr>
                <w:rFonts w:ascii="Times New Roman" w:hAnsi="Times New Roman" w:cs="Times New Roman"/>
              </w:rPr>
              <w:t>30</w:t>
            </w:r>
            <w:r w:rsidRPr="00EC2359">
              <w:rPr>
                <w:rFonts w:ascii="Times New Roman" w:hAnsi="Times New Roman" w:cs="Times New Roman"/>
              </w:rPr>
              <w:t xml:space="preserve"> Jūrmalā, Promenādes ielā 1a, no kurienes tiks organizēts a</w:t>
            </w:r>
            <w:r w:rsidR="007C27EE" w:rsidRPr="00EC2359">
              <w:rPr>
                <w:rFonts w:ascii="Times New Roman" w:hAnsi="Times New Roman" w:cs="Times New Roman"/>
              </w:rPr>
              <w:t>utotransports objekta apskatei vai norādītajā tikšanās vietā objektā.</w:t>
            </w:r>
          </w:p>
          <w:p w:rsidR="00FF3B5E" w:rsidRPr="00EC2359" w:rsidRDefault="00FF3B5E" w:rsidP="009A3D3C">
            <w:pPr>
              <w:tabs>
                <w:tab w:val="left" w:pos="180"/>
                <w:tab w:val="left" w:pos="360"/>
              </w:tabs>
              <w:ind w:left="180" w:right="71"/>
              <w:jc w:val="both"/>
              <w:rPr>
                <w:b/>
                <w:bCs/>
                <w:lang w:val="lv-LV"/>
              </w:rPr>
            </w:pPr>
          </w:p>
          <w:p w:rsidR="00FF3B5E" w:rsidRPr="00EC2359" w:rsidRDefault="00FF3B5E" w:rsidP="009A3D3C">
            <w:pPr>
              <w:tabs>
                <w:tab w:val="left" w:pos="180"/>
                <w:tab w:val="left" w:pos="360"/>
              </w:tabs>
              <w:ind w:left="180" w:right="71"/>
              <w:jc w:val="both"/>
              <w:rPr>
                <w:b/>
                <w:bCs/>
                <w:lang w:val="lv-LV"/>
              </w:rPr>
            </w:pPr>
            <w:r w:rsidRPr="00EC2359">
              <w:rPr>
                <w:b/>
                <w:bCs/>
                <w:sz w:val="22"/>
                <w:szCs w:val="22"/>
                <w:lang w:val="lv-LV"/>
              </w:rPr>
              <w:t>Iepirkumu komisija:</w:t>
            </w:r>
          </w:p>
          <w:p w:rsidR="00FF3B5E" w:rsidRPr="00EC2359" w:rsidRDefault="00FF3B5E" w:rsidP="00621241">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Pēc piedāvājuma iesniegšanas termiņa beigām saskaņā ar Likuma 8. </w:t>
            </w:r>
            <w:r w:rsidRPr="00EC2359">
              <w:rPr>
                <w:rFonts w:ascii="Times New Roman" w:hAnsi="Times New Roman" w:cs="Times New Roman"/>
                <w:vertAlign w:val="superscript"/>
              </w:rPr>
              <w:t xml:space="preserve">1 </w:t>
            </w:r>
            <w:r w:rsidRPr="00EC2359">
              <w:rPr>
                <w:rFonts w:ascii="Times New Roman" w:hAnsi="Times New Roman" w:cs="Times New Roman"/>
              </w:rPr>
              <w:t>panta iepirkuma komisija izvērtēs iesniegtos piedāvājumus un izvēlēsies visizdevīgāko piedāvājumu atbilstoši konkrētajā iepirkumā izvirzītajām prasībām un kritērijiem izmantojot zemāk norādīto vērtēšanas algoritmu:</w:t>
            </w:r>
          </w:p>
          <w:p w:rsidR="00FF3B5E" w:rsidRPr="00EC2359" w:rsidRDefault="00FF3B5E" w:rsidP="006040F3">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Kritēriju vērtēšanas tabula: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440"/>
              <w:gridCol w:w="1440"/>
              <w:gridCol w:w="2631"/>
              <w:gridCol w:w="1800"/>
            </w:tblGrid>
            <w:tr w:rsidR="00FF3B5E" w:rsidRPr="00EC2359">
              <w:tc>
                <w:tcPr>
                  <w:tcW w:w="150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ind w:right="-81"/>
                    <w:rPr>
                      <w:rFonts w:ascii="Times New Roman" w:hAnsi="Times New Roman" w:cs="Times New Roman"/>
                    </w:rPr>
                  </w:pPr>
                  <w:r w:rsidRPr="00EC2359">
                    <w:rPr>
                      <w:rFonts w:ascii="Times New Roman" w:hAnsi="Times New Roman" w:cs="Times New Roman"/>
                    </w:rPr>
                    <w:t>Kritērijs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Svars</w:t>
                  </w:r>
                </w:p>
              </w:tc>
            </w:tr>
            <w:tr w:rsidR="00FF3B5E" w:rsidRPr="00EC2359">
              <w:tc>
                <w:tcPr>
                  <w:tcW w:w="1504" w:type="dxa"/>
                  <w:vMerge/>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Nav nodrošināts</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0 punkti</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pietiekoši</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 punkti</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virs pieprasītā (augstā kvalitātē)</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 punkti</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Funkcionalitāte</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Drošība</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Vides pieejamība</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 xml:space="preserve">Kopā sadaļā maksimums </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30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30%</w:t>
                  </w: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Tehnoloģijas</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Būvdarbu izpildes laika grafiks</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20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20%</w:t>
                  </w:r>
                </w:p>
              </w:tc>
            </w:tr>
            <w:tr w:rsidR="00FF3B5E" w:rsidRPr="00EC2359">
              <w:tc>
                <w:tcPr>
                  <w:tcW w:w="150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Būvniecības izmaksas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vMerge/>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Zemākajai cenai – 50 punkti, katrai nākamajai augstākajai cenai tiek noteikts punktu skaits saskaņā ar šādu formulu: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VC = Z/VC X 50.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Kur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VC – vērtējamā cena,</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Z- zemākā cena</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50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50%</w:t>
                  </w:r>
                </w:p>
              </w:tc>
            </w:tr>
          </w:tbl>
          <w:p w:rsidR="00FF3B5E" w:rsidRPr="00EC2359" w:rsidRDefault="00FF3B5E"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Funkcionalitātē</w:t>
            </w:r>
            <w:r w:rsidRPr="00EC2359">
              <w:rPr>
                <w:rFonts w:ascii="Times New Roman" w:hAnsi="Times New Roman" w:cs="Times New Roman"/>
              </w:rPr>
              <w:t xml:space="preserve"> tiks vērtēts – darbu izpildes funkcionālais risinājumu, proti, vai darbu izpildes procesā nesamērīgi netiks traucētas mājsaimniecības, transporta satiksmes plūsma, pretendenta uzņēmuma un transporta līdzekļu, kas tiek izmantoti darbu izpildē atrašanās vieta.</w:t>
            </w:r>
          </w:p>
          <w:p w:rsidR="00FF3B5E" w:rsidRPr="00EC2359" w:rsidRDefault="00FF3B5E" w:rsidP="007C541C">
            <w:pPr>
              <w:pStyle w:val="BodyText2"/>
              <w:tabs>
                <w:tab w:val="left" w:pos="180"/>
              </w:tabs>
              <w:spacing w:line="240" w:lineRule="auto"/>
              <w:ind w:left="240" w:right="-81"/>
              <w:rPr>
                <w:rFonts w:ascii="Times New Roman" w:hAnsi="Times New Roman" w:cs="Times New Roman"/>
                <w:highlight w:val="red"/>
              </w:rPr>
            </w:pPr>
            <w:r w:rsidRPr="00EC2359">
              <w:rPr>
                <w:rFonts w:ascii="Times New Roman" w:hAnsi="Times New Roman" w:cs="Times New Roman"/>
                <w:i/>
                <w:iCs/>
              </w:rPr>
              <w:t>Drošībā</w:t>
            </w:r>
            <w:r w:rsidRPr="00EC2359">
              <w:rPr>
                <w:rFonts w:ascii="Times New Roman" w:hAnsi="Times New Roman" w:cs="Times New Roman"/>
              </w:rPr>
              <w:t xml:space="preserve"> tiks vērtēts –</w:t>
            </w:r>
            <w:r w:rsidRPr="00EC2359">
              <w:rPr>
                <w:noProof/>
              </w:rPr>
              <w:t xml:space="preserve"> </w:t>
            </w:r>
            <w:r w:rsidRPr="00EC2359">
              <w:rPr>
                <w:rFonts w:ascii="Times New Roman" w:hAnsi="Times New Roman" w:cs="Times New Roman"/>
              </w:rPr>
              <w:t>darba drošības nosacījumu ievērošanu, brīdinājumu un citu informācijas zīmju izvietošanas kārtība, piesaistītā personāla esamība nepieciešamās informācijas sniegšanai apkārtējo mājsaimniecību īpašniekiem un lietotājiem, kā arī trešajām personām un valsts iestādēm.</w:t>
            </w:r>
          </w:p>
          <w:p w:rsidR="00FF3B5E" w:rsidRPr="00EC2359" w:rsidRDefault="00FF3B5E"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Vides pieejamībā</w:t>
            </w:r>
            <w:r w:rsidRPr="00EC2359">
              <w:rPr>
                <w:rFonts w:ascii="Times New Roman" w:hAnsi="Times New Roman" w:cs="Times New Roman"/>
              </w:rPr>
              <w:t xml:space="preserve"> tiks vērtēts – darba vietas labiekārtojums, iespējamā kaitējuma nodarījums videi un tā apjoms (atkarībā no izmantojamās tehnikas un tās transportēšanas veida), objekta sakopšanas darbi pēc darbu pabeigšanas. </w:t>
            </w:r>
          </w:p>
          <w:p w:rsidR="00FF3B5E" w:rsidRPr="00EC2359" w:rsidRDefault="00FF3B5E" w:rsidP="007C541C">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Par visizdevīgāko piedāvājumu komisija atzīs pretendentu, kas ieguvis lielāko punktu skaitu.</w:t>
            </w:r>
          </w:p>
          <w:p w:rsidR="00FF3B5E" w:rsidRPr="00EC2359" w:rsidRDefault="00FF3B5E" w:rsidP="00142019">
            <w:pPr>
              <w:pStyle w:val="BodyText2"/>
              <w:numPr>
                <w:ilvl w:val="0"/>
                <w:numId w:val="15"/>
              </w:numPr>
              <w:tabs>
                <w:tab w:val="left" w:pos="180"/>
              </w:tabs>
              <w:spacing w:line="240" w:lineRule="auto"/>
              <w:ind w:right="-81"/>
              <w:rPr>
                <w:rFonts w:ascii="Times New Roman" w:hAnsi="Times New Roman" w:cs="Times New Roman"/>
                <w:b/>
                <w:bCs/>
                <w:lang w:eastAsia="ru-RU"/>
              </w:rPr>
            </w:pPr>
            <w:r w:rsidRPr="00EC2359">
              <w:rPr>
                <w:rFonts w:ascii="Times New Roman" w:hAnsi="Times New Roman" w:cs="Times New Roman"/>
              </w:rPr>
              <w:t xml:space="preserve">Komisija pieprasīs no pretendenta, kuram būtu piešķiramas līguma slēgšanas tiesības, izziņu, ko </w:t>
            </w:r>
            <w:r w:rsidRPr="00EC2359">
              <w:rPr>
                <w:rFonts w:ascii="Times New Roman" w:hAnsi="Times New Roman" w:cs="Times New Roman"/>
              </w:rPr>
              <w:lastRenderedPageBreak/>
              <w:t xml:space="preserve">izsniegusi Latvijas vai ārvalsts kompetenta institūcija (ja </w:t>
            </w:r>
            <w:r w:rsidRPr="00EC2359">
              <w:rPr>
                <w:rFonts w:ascii="Times New Roman" w:hAnsi="Times New Roman" w:cs="Times New Roman"/>
                <w:lang w:eastAsia="ru-RU"/>
              </w:rPr>
              <w:t>pretendents nav reģistrēts Latvijā vai Latvijā neatrodas tā pastāvīgā dzīvesvieta), kas apliecina, ka</w:t>
            </w:r>
            <w:r w:rsidR="00921DB2" w:rsidRPr="00EC2359">
              <w:rPr>
                <w:rFonts w:ascii="Times New Roman" w:hAnsi="Times New Roman" w:cs="Times New Roman"/>
                <w:color w:val="000000"/>
                <w:shd w:val="clear" w:color="auto" w:fill="FFFFFF"/>
              </w:rPr>
              <w:t xml:space="preserve"> pretendentam nav pasludināts maksātnespējas process un tas neatrodas likvidācijas stadijā un</w:t>
            </w:r>
            <w:r w:rsidRPr="00EC2359">
              <w:rPr>
                <w:rFonts w:ascii="Times New Roman" w:hAnsi="Times New Roman" w:cs="Times New Roman"/>
                <w:lang w:eastAsia="ru-RU"/>
              </w:rPr>
              <w:t xml:space="preserve"> </w:t>
            </w:r>
            <w:r w:rsidR="00921DB2" w:rsidRPr="00EC2359">
              <w:rPr>
                <w:rFonts w:ascii="Times New Roman" w:hAnsi="Times New Roman" w:cs="Times New Roman"/>
                <w:lang w:eastAsia="ru-RU"/>
              </w:rPr>
              <w:t xml:space="preserve">ka </w:t>
            </w:r>
            <w:r w:rsidRPr="00EC2359">
              <w:rPr>
                <w:rFonts w:ascii="Times New Roman" w:hAnsi="Times New Roman" w:cs="Times New Roman"/>
                <w:lang w:eastAsia="ru-RU"/>
              </w:rPr>
              <w:t xml:space="preserve">tam </w:t>
            </w:r>
            <w:r w:rsidRPr="00EC2359">
              <w:rPr>
                <w:rFonts w:ascii="Times New Roman" w:hAnsi="Times New Roman" w:cs="Times New Roman"/>
                <w:b/>
                <w:bCs/>
                <w:lang w:eastAsia="ru-RU"/>
              </w:rPr>
              <w:t>nav nodokļu parādu</w:t>
            </w:r>
            <w:r w:rsidRPr="00EC2359">
              <w:rPr>
                <w:rFonts w:ascii="Times New Roman" w:hAnsi="Times New Roman" w:cs="Times New Roman"/>
                <w:lang w:eastAsia="ru-RU"/>
              </w:rPr>
              <w:t xml:space="preserve">, tajā skaitā valsts sociālās apdrošināšanas iemaksu parādu, kas kopsummā katrā valstī pārsniedz 100 latus, kā arī pārliecinās, ka pretendents nav maksātnespējīgs (šo informāciju pasūtītājs var iegūt Maksātnespējas reģistrā </w:t>
            </w:r>
            <w:hyperlink r:id="rId8" w:history="1">
              <w:r w:rsidRPr="00EC2359">
                <w:rPr>
                  <w:rStyle w:val="Hyperlink"/>
                  <w:rFonts w:ascii="Times New Roman" w:hAnsi="Times New Roman" w:cs="Times New Roman"/>
                  <w:color w:val="auto"/>
                  <w:lang w:eastAsia="ru-RU"/>
                </w:rPr>
                <w:t>www.ur.gov.lv</w:t>
              </w:r>
            </w:hyperlink>
            <w:r w:rsidRPr="00EC2359">
              <w:rPr>
                <w:rFonts w:ascii="Times New Roman" w:hAnsi="Times New Roman" w:cs="Times New Roman"/>
                <w:lang w:eastAsia="ru-RU"/>
              </w:rPr>
              <w:t>).</w:t>
            </w:r>
          </w:p>
          <w:p w:rsidR="00FF3B5E" w:rsidRPr="00EC2359" w:rsidRDefault="00FF3B5E" w:rsidP="00657BF0">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EC2359">
              <w:rPr>
                <w:rFonts w:ascii="Times New Roman" w:hAnsi="Times New Roman" w:cs="Times New Roman"/>
              </w:rPr>
              <w:t>Izziņas par nodokļu nomaksu jāiesniedz ne vēlāk kā 10 darba dienu laikā no pieprasījuma saņemšanas, un šo izziņu pasūtītājs pieņems un atzīs, ja tā izdota ne agrāk kā mēnesi pirms iesniegšanas dienas. Šādu izziņu pasūtītājs nepieprasa, ja attiecīgo informāciju var iegūt publiskajās datubāzēs.</w:t>
            </w:r>
          </w:p>
          <w:p w:rsidR="00FF3B5E" w:rsidRPr="00EC2359" w:rsidRDefault="00FF3B5E" w:rsidP="005174F4">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EC2359">
              <w:rPr>
                <w:rFonts w:ascii="Times New Roman" w:hAnsi="Times New Roman" w:cs="Times New Roman"/>
              </w:rPr>
              <w:t xml:space="preserve">Iepirkuma komisija par uzvarētāju iepirkumā atzīs pretendentu, kurš izraudzīts saskaņā ar izvirzītajām prasībām un kritērijiem un iesniedzis derīgu izziņu, kas </w:t>
            </w:r>
            <w:r w:rsidRPr="00EC2359">
              <w:rPr>
                <w:rFonts w:ascii="Times New Roman" w:hAnsi="Times New Roman" w:cs="Times New Roman"/>
                <w:lang w:eastAsia="ru-RU"/>
              </w:rPr>
              <w:t xml:space="preserve">apliecina, </w:t>
            </w:r>
            <w:r w:rsidR="00921DB2" w:rsidRPr="00EC2359">
              <w:rPr>
                <w:rFonts w:ascii="Times New Roman" w:hAnsi="Times New Roman" w:cs="Times New Roman"/>
                <w:lang w:eastAsia="ru-RU"/>
              </w:rPr>
              <w:t xml:space="preserve">ka pretendentam nav pasludināts maksātnespējas process un tas neatrodas likvidācijas stadijā un </w:t>
            </w:r>
            <w:r w:rsidRPr="00EC2359">
              <w:rPr>
                <w:rFonts w:ascii="Times New Roman" w:hAnsi="Times New Roman" w:cs="Times New Roman"/>
                <w:lang w:eastAsia="ru-RU"/>
              </w:rPr>
              <w:t>ka tam nav nodokļu parādu, tajā skaitā valsts sociālās apdrošināšanas iemaksu parādu, kas kopsummā katrā valstī pārsniedz 100 latus, turklāt pasūtītājs ir pārliecinājies, ka nav pasludināts pretendenta maksātnespējas process.</w:t>
            </w:r>
          </w:p>
          <w:p w:rsidR="00FF3B5E" w:rsidRPr="00EC2359" w:rsidRDefault="00FF3B5E" w:rsidP="00FB68F3">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Iepirkuma komisija pieņemto lēmumu par uzvarētāju noformēs rakstveidā, pamatojot šo lēmumu saskaņā ar pasūtītāja noteiktajām prasībām un kritērijiem. Lēmumā papildus norāda visus noraidītos pretendentus un to noraidīšanas iemeslus, visu pretendentu piedāvātās līgumcenas un par uzvarētāju noteiktā pretendenta salīdzinošās priekšrocības. Pēc pretendenta pieprasījuma saņemšanas pasūtītājs triju darbdienu laikā izsniedz vai nosūta lēmumu pretendentam.</w:t>
            </w:r>
          </w:p>
          <w:p w:rsidR="00FF3B5E" w:rsidRPr="00EC2359" w:rsidRDefault="00FF3B5E" w:rsidP="00EB4C4C">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pieņemto lēmumu paziņo visiem pretendentiem triju darba dienu laikā pēc lēmuma pieņemšanas.</w:t>
            </w:r>
          </w:p>
          <w:p w:rsidR="00FF3B5E" w:rsidRPr="00EC2359" w:rsidRDefault="00FF3B5E" w:rsidP="00FD3C60">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slēdz līgumu ar izraudzīto pakalpojuma sniedzēju tūlīt pēc lēmuma par līguma slēgšanas tiesību piešķiršanu pieņemšanas.</w:t>
            </w:r>
          </w:p>
          <w:p w:rsidR="00FF3B5E" w:rsidRPr="00EC2359" w:rsidRDefault="00FF3B5E" w:rsidP="00777FA9">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Atbilstoši Likuma 8. </w:t>
            </w:r>
            <w:r w:rsidRPr="00EC2359">
              <w:rPr>
                <w:rFonts w:ascii="Times New Roman" w:hAnsi="Times New Roman" w:cs="Times New Roman"/>
                <w:vertAlign w:val="superscript"/>
              </w:rPr>
              <w:t xml:space="preserve">1 </w:t>
            </w:r>
            <w:r w:rsidRPr="00EC2359">
              <w:rPr>
                <w:rFonts w:ascii="Times New Roman" w:hAnsi="Times New Roman" w:cs="Times New Roman"/>
              </w:rPr>
              <w:t>panta sestajai daļai pasūtītājam ir tiesības pārtraukt iepirkumu un neslēgt līgumu, ja tam ir objektīvs pamatojums.</w:t>
            </w:r>
          </w:p>
          <w:p w:rsidR="00FF3B5E" w:rsidRPr="00EC2359" w:rsidRDefault="00FF3B5E" w:rsidP="00AB1372">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Ne vēlāk kā 5 </w:t>
            </w:r>
            <w:r w:rsidR="00921DB2" w:rsidRPr="00EC2359">
              <w:rPr>
                <w:rFonts w:ascii="Times New Roman" w:hAnsi="Times New Roman" w:cs="Times New Roman"/>
              </w:rPr>
              <w:t xml:space="preserve">darba </w:t>
            </w:r>
            <w:r w:rsidRPr="00EC2359">
              <w:rPr>
                <w:rFonts w:ascii="Times New Roman" w:hAnsi="Times New Roman" w:cs="Times New Roman"/>
              </w:rPr>
              <w:t xml:space="preserve">dienas pēc tam, kad noslēgts līgums, pasūtītājs publicē informatīvu paziņojumu par noslēgto līgumu IUB </w:t>
            </w:r>
            <w:proofErr w:type="spellStart"/>
            <w:r w:rsidRPr="00EC2359">
              <w:rPr>
                <w:rFonts w:ascii="Times New Roman" w:hAnsi="Times New Roman" w:cs="Times New Roman"/>
              </w:rPr>
              <w:t>mājaslapā</w:t>
            </w:r>
            <w:proofErr w:type="spellEnd"/>
            <w:r w:rsidRPr="00EC2359">
              <w:rPr>
                <w:rFonts w:ascii="Times New Roman" w:hAnsi="Times New Roman" w:cs="Times New Roman"/>
              </w:rPr>
              <w:t xml:space="preserve"> internetā. Informatīvu paziņojumu par noslēgto līgumu pasūtītājs sagatavo un publicē, izmantojot IUB </w:t>
            </w:r>
            <w:proofErr w:type="spellStart"/>
            <w:r w:rsidRPr="00EC2359">
              <w:rPr>
                <w:rFonts w:ascii="Times New Roman" w:hAnsi="Times New Roman" w:cs="Times New Roman"/>
              </w:rPr>
              <w:t>mājaslapā</w:t>
            </w:r>
            <w:proofErr w:type="spellEnd"/>
            <w:r w:rsidRPr="00EC2359">
              <w:rPr>
                <w:rFonts w:ascii="Times New Roman" w:hAnsi="Times New Roman" w:cs="Times New Roman"/>
              </w:rPr>
              <w:t xml:space="preserve"> internetā pieejamos elektroniskos līdzekļus šī paziņojuma sagatavošanai un iesniegšanai. </w:t>
            </w:r>
          </w:p>
          <w:p w:rsidR="00FF3B5E" w:rsidRPr="00EC2359" w:rsidRDefault="00FF3B5E" w:rsidP="00DB1DBA">
            <w:pPr>
              <w:tabs>
                <w:tab w:val="left" w:pos="180"/>
              </w:tabs>
              <w:ind w:left="180" w:right="-180"/>
              <w:jc w:val="both"/>
              <w:rPr>
                <w:u w:val="single"/>
                <w:lang w:val="lv-LV"/>
              </w:rPr>
            </w:pPr>
          </w:p>
          <w:p w:rsidR="00FF3B5E" w:rsidRPr="00EC2359" w:rsidRDefault="00FF3B5E" w:rsidP="009A3D3C">
            <w:pPr>
              <w:pStyle w:val="Title"/>
              <w:ind w:hanging="1980"/>
              <w:jc w:val="both"/>
              <w:rPr>
                <w:sz w:val="25"/>
                <w:szCs w:val="25"/>
              </w:rPr>
            </w:pPr>
          </w:p>
        </w:tc>
      </w:tr>
      <w:tr w:rsidR="00FF3B5E" w:rsidRPr="00EC2359">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tc>
      </w:tr>
    </w:tbl>
    <w:p w:rsidR="00FF3B5E" w:rsidRPr="00EC2359" w:rsidRDefault="00FF3B5E" w:rsidP="004556CD">
      <w:pPr>
        <w:pStyle w:val="Title"/>
        <w:jc w:val="right"/>
      </w:pPr>
      <w:r w:rsidRPr="00EC2359">
        <w:br w:type="page"/>
      </w:r>
    </w:p>
    <w:p w:rsidR="00FF3B5E" w:rsidRPr="00EC2359" w:rsidRDefault="00FF3B5E" w:rsidP="00C67BAA">
      <w:pPr>
        <w:pStyle w:val="Title"/>
        <w:tabs>
          <w:tab w:val="left" w:pos="1155"/>
        </w:tabs>
        <w:jc w:val="right"/>
      </w:pPr>
      <w:r w:rsidRPr="00EC2359">
        <w:lastRenderedPageBreak/>
        <w:tab/>
        <w:t>1.pielikums</w:t>
      </w:r>
    </w:p>
    <w:p w:rsidR="00FF3B5E" w:rsidRPr="00EC2359" w:rsidRDefault="00FF3B5E" w:rsidP="00C67BAA">
      <w:pPr>
        <w:pStyle w:val="Title"/>
        <w:jc w:val="right"/>
        <w:rPr>
          <w:sz w:val="22"/>
          <w:szCs w:val="22"/>
        </w:rPr>
      </w:pPr>
      <w:r w:rsidRPr="00EC2359">
        <w:rPr>
          <w:sz w:val="22"/>
          <w:szCs w:val="22"/>
        </w:rPr>
        <w:t xml:space="preserve">pie publiskās iepirkuma procedūras </w:t>
      </w:r>
    </w:p>
    <w:p w:rsidR="00FF3B5E" w:rsidRPr="00EC2359" w:rsidRDefault="00FF3B5E" w:rsidP="00C67BAA">
      <w:pPr>
        <w:pStyle w:val="Title"/>
        <w:jc w:val="right"/>
        <w:rPr>
          <w:sz w:val="22"/>
          <w:szCs w:val="22"/>
        </w:rPr>
      </w:pPr>
      <w:r w:rsidRPr="00EC2359">
        <w:rPr>
          <w:sz w:val="22"/>
          <w:szCs w:val="22"/>
        </w:rPr>
        <w:t xml:space="preserve">ar </w:t>
      </w:r>
      <w:r w:rsidR="004F4C9C" w:rsidRPr="00EC2359">
        <w:rPr>
          <w:sz w:val="22"/>
          <w:szCs w:val="22"/>
        </w:rPr>
        <w:t>ID Nr</w:t>
      </w:r>
      <w:r w:rsidR="00C14789" w:rsidRPr="00EC2359">
        <w:rPr>
          <w:sz w:val="22"/>
          <w:szCs w:val="22"/>
        </w:rPr>
        <w:t xml:space="preserve">. </w:t>
      </w:r>
      <w:r w:rsidR="006D05CA">
        <w:rPr>
          <w:sz w:val="22"/>
          <w:szCs w:val="22"/>
        </w:rPr>
        <w:t>8PI</w:t>
      </w:r>
      <w:r w:rsidR="00C14789" w:rsidRPr="00EC2359">
        <w:rPr>
          <w:sz w:val="22"/>
          <w:szCs w:val="22"/>
        </w:rPr>
        <w:t>-JU-0</w:t>
      </w:r>
      <w:r w:rsidR="00761A6A">
        <w:rPr>
          <w:sz w:val="22"/>
          <w:szCs w:val="22"/>
        </w:rPr>
        <w:t>8</w:t>
      </w:r>
      <w:r w:rsidR="004F4C9C" w:rsidRPr="00EC2359">
        <w:rPr>
          <w:sz w:val="22"/>
          <w:szCs w:val="22"/>
        </w:rPr>
        <w:t xml:space="preserve">/2012 </w:t>
      </w:r>
      <w:r w:rsidRPr="00EC2359">
        <w:rPr>
          <w:sz w:val="22"/>
          <w:szCs w:val="22"/>
        </w:rPr>
        <w:t>dokumentācijas</w:t>
      </w:r>
    </w:p>
    <w:p w:rsidR="00FF3B5E" w:rsidRPr="00EC2359" w:rsidRDefault="00FF3B5E" w:rsidP="00C67BAA">
      <w:pPr>
        <w:pStyle w:val="Title"/>
        <w:jc w:val="right"/>
        <w:rPr>
          <w:sz w:val="22"/>
          <w:szCs w:val="22"/>
        </w:rPr>
      </w:pPr>
    </w:p>
    <w:p w:rsidR="00FF3B5E" w:rsidRPr="00EC2359" w:rsidRDefault="00FF3B5E" w:rsidP="002B286D">
      <w:pPr>
        <w:pStyle w:val="Heading5"/>
        <w:jc w:val="center"/>
        <w:rPr>
          <w:sz w:val="24"/>
          <w:szCs w:val="24"/>
          <w:lang w:val="lv-LV"/>
        </w:rPr>
      </w:pPr>
      <w:r w:rsidRPr="00EC2359">
        <w:rPr>
          <w:sz w:val="24"/>
          <w:szCs w:val="24"/>
          <w:lang w:val="lv-LV"/>
        </w:rPr>
        <w:t>FINANŠU PIEDĀVĀJUMS</w:t>
      </w:r>
    </w:p>
    <w:p w:rsidR="00FF3B5E" w:rsidRPr="00EC2359" w:rsidRDefault="00FF3B5E" w:rsidP="00735B1E">
      <w:pPr>
        <w:tabs>
          <w:tab w:val="left" w:pos="0"/>
          <w:tab w:val="left" w:pos="180"/>
          <w:tab w:val="left" w:pos="8820"/>
          <w:tab w:val="left" w:pos="9000"/>
          <w:tab w:val="left" w:pos="9180"/>
        </w:tabs>
        <w:ind w:left="180" w:right="153"/>
        <w:jc w:val="center"/>
        <w:rPr>
          <w:b/>
          <w:bCs/>
          <w:sz w:val="22"/>
          <w:szCs w:val="22"/>
          <w:lang w:val="lv-LV"/>
        </w:rPr>
      </w:pPr>
      <w:r w:rsidRPr="00EC2359">
        <w:rPr>
          <w:b/>
          <w:bCs/>
          <w:sz w:val="22"/>
          <w:szCs w:val="22"/>
          <w:lang w:val="lv-LV"/>
        </w:rPr>
        <w:t xml:space="preserve">Iepirkumam ar </w:t>
      </w:r>
      <w:r w:rsidR="00C14789" w:rsidRPr="00EC2359">
        <w:rPr>
          <w:b/>
          <w:bCs/>
          <w:sz w:val="22"/>
          <w:szCs w:val="22"/>
          <w:lang w:val="lv-LV"/>
        </w:rPr>
        <w:t xml:space="preserve">ID Nr. </w:t>
      </w:r>
      <w:r w:rsidR="006D05CA">
        <w:rPr>
          <w:b/>
          <w:bCs/>
          <w:sz w:val="22"/>
          <w:szCs w:val="22"/>
          <w:lang w:val="lv-LV"/>
        </w:rPr>
        <w:t>8PI</w:t>
      </w:r>
      <w:r w:rsidR="00C14789" w:rsidRPr="00EC2359">
        <w:rPr>
          <w:b/>
          <w:bCs/>
          <w:sz w:val="22"/>
          <w:szCs w:val="22"/>
          <w:lang w:val="lv-LV"/>
        </w:rPr>
        <w:t>-JU-0</w:t>
      </w:r>
      <w:r w:rsidR="00761A6A">
        <w:rPr>
          <w:b/>
          <w:bCs/>
          <w:sz w:val="22"/>
          <w:szCs w:val="22"/>
          <w:lang w:val="lv-LV"/>
        </w:rPr>
        <w:t>8</w:t>
      </w:r>
      <w:r w:rsidR="004F4C9C" w:rsidRPr="00EC2359">
        <w:rPr>
          <w:b/>
          <w:bCs/>
          <w:sz w:val="22"/>
          <w:szCs w:val="22"/>
          <w:lang w:val="lv-LV"/>
        </w:rPr>
        <w:t>/2012</w:t>
      </w:r>
    </w:p>
    <w:p w:rsidR="00FF3B5E" w:rsidRPr="00EC2359" w:rsidRDefault="00FF3B5E" w:rsidP="00735B1E">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w:t>
      </w:r>
      <w:r w:rsidR="00E21F29" w:rsidRPr="00EC2359">
        <w:rPr>
          <w:rFonts w:ascii="Times New Roman" w:hAnsi="Times New Roman" w:cs="Times New Roman"/>
          <w:b/>
          <w:bCs/>
          <w:lang w:eastAsia="en-US"/>
        </w:rPr>
        <w:t xml:space="preserve">par tiesībām veikt </w:t>
      </w:r>
      <w:r w:rsidR="00761A6A" w:rsidRPr="00761A6A">
        <w:rPr>
          <w:rFonts w:ascii="Times New Roman" w:hAnsi="Times New Roman" w:cs="Times New Roman"/>
          <w:b/>
          <w:bCs/>
          <w:lang w:eastAsia="en-US"/>
        </w:rPr>
        <w:t>meliorācijas novadgrāvju tīrīšanu Zemeņu ielas rajonā</w:t>
      </w:r>
      <w:r w:rsidR="00E21F29" w:rsidRPr="00EC2359">
        <w:rPr>
          <w:rFonts w:ascii="Times New Roman" w:hAnsi="Times New Roman" w:cs="Times New Roman"/>
          <w:b/>
          <w:bCs/>
          <w:lang w:eastAsia="en-US"/>
        </w:rPr>
        <w:t>, Jūrmalā</w:t>
      </w:r>
      <w:r w:rsidR="00C14789" w:rsidRPr="00EC2359">
        <w:rPr>
          <w:rFonts w:ascii="Times New Roman" w:hAnsi="Times New Roman" w:cs="Times New Roman"/>
          <w:b/>
          <w:bCs/>
          <w:lang w:eastAsia="en-US"/>
        </w:rPr>
        <w:t xml:space="preserve"> </w:t>
      </w:r>
      <w:r w:rsidRPr="00EC2359">
        <w:rPr>
          <w:rFonts w:ascii="Times New Roman" w:hAnsi="Times New Roman" w:cs="Times New Roman"/>
          <w:b/>
          <w:bCs/>
          <w:lang w:eastAsia="en-US"/>
        </w:rPr>
        <w:t>saskaņā ar līguma noteikumiem”</w:t>
      </w:r>
    </w:p>
    <w:p w:rsidR="00FF3B5E" w:rsidRPr="00EC2359" w:rsidRDefault="00FF3B5E" w:rsidP="00735B1E">
      <w:pPr>
        <w:pStyle w:val="BodyText2"/>
        <w:tabs>
          <w:tab w:val="left" w:pos="180"/>
        </w:tabs>
        <w:spacing w:line="240" w:lineRule="auto"/>
        <w:ind w:left="180" w:right="153"/>
        <w:rPr>
          <w:rFonts w:ascii="Times New Roman" w:hAnsi="Times New Roman" w:cs="Times New Roman"/>
        </w:rPr>
      </w:pPr>
    </w:p>
    <w:p w:rsidR="00FF3B5E" w:rsidRPr="00EC2359" w:rsidRDefault="00FF3B5E" w:rsidP="002B286D">
      <w:pPr>
        <w:jc w:val="center"/>
        <w:rPr>
          <w:b/>
          <w:bCs/>
          <w:sz w:val="22"/>
          <w:szCs w:val="22"/>
          <w:lang w:val="lv-LV"/>
        </w:rPr>
      </w:pPr>
    </w:p>
    <w:p w:rsidR="00FF3B5E" w:rsidRPr="00EC2359" w:rsidRDefault="00FF3B5E" w:rsidP="002B286D">
      <w:pPr>
        <w:tabs>
          <w:tab w:val="right" w:leader="hyphen" w:pos="9360"/>
        </w:tabs>
        <w:ind w:right="-6"/>
        <w:jc w:val="both"/>
        <w:rPr>
          <w:sz w:val="22"/>
          <w:szCs w:val="22"/>
          <w:lang w:val="lv-LV"/>
        </w:rPr>
      </w:pPr>
      <w:r w:rsidRPr="00EC2359">
        <w:rPr>
          <w:sz w:val="22"/>
          <w:szCs w:val="22"/>
          <w:lang w:val="lv-LV"/>
        </w:rPr>
        <w:tab/>
      </w:r>
    </w:p>
    <w:p w:rsidR="00FF3B5E" w:rsidRPr="00EC2359" w:rsidRDefault="00FF3B5E" w:rsidP="002B286D">
      <w:pPr>
        <w:tabs>
          <w:tab w:val="right" w:leader="hyphen" w:pos="9360"/>
        </w:tabs>
        <w:spacing w:line="360" w:lineRule="auto"/>
        <w:ind w:right="-6"/>
        <w:jc w:val="center"/>
        <w:rPr>
          <w:b/>
          <w:bCs/>
          <w:sz w:val="22"/>
          <w:szCs w:val="22"/>
          <w:lang w:val="lv-LV"/>
        </w:rPr>
      </w:pPr>
      <w:r w:rsidRPr="00EC2359">
        <w:rPr>
          <w:sz w:val="22"/>
          <w:szCs w:val="22"/>
          <w:lang w:val="lv-LV"/>
        </w:rPr>
        <w:t>(pretendenta nosaukums)</w:t>
      </w:r>
    </w:p>
    <w:p w:rsidR="00FF3B5E" w:rsidRPr="00EC2359" w:rsidRDefault="00FF3B5E" w:rsidP="002B286D">
      <w:pPr>
        <w:tabs>
          <w:tab w:val="right" w:leader="hyphen" w:pos="9360"/>
        </w:tabs>
        <w:spacing w:before="120" w:after="120" w:line="360" w:lineRule="auto"/>
        <w:ind w:right="-425"/>
        <w:jc w:val="both"/>
        <w:rPr>
          <w:sz w:val="22"/>
          <w:szCs w:val="22"/>
          <w:lang w:val="lv-LV"/>
        </w:rPr>
      </w:pPr>
      <w:r w:rsidRPr="00EC2359">
        <w:rPr>
          <w:sz w:val="22"/>
          <w:szCs w:val="22"/>
          <w:lang w:val="lv-LV"/>
        </w:rPr>
        <w:t>adrese /deklarētā dzīvesvieta/</w:t>
      </w:r>
      <w:r w:rsidRPr="00EC2359">
        <w:rPr>
          <w:sz w:val="22"/>
          <w:szCs w:val="22"/>
          <w:lang w:val="lv-LV"/>
        </w:rPr>
        <w:tab/>
      </w:r>
    </w:p>
    <w:p w:rsidR="00FF3B5E" w:rsidRPr="00EC2359" w:rsidRDefault="00FF3B5E" w:rsidP="002B286D">
      <w:pPr>
        <w:tabs>
          <w:tab w:val="right" w:leader="hyphen" w:pos="9360"/>
        </w:tabs>
        <w:spacing w:before="120" w:after="120" w:line="360" w:lineRule="auto"/>
        <w:ind w:right="-6"/>
        <w:jc w:val="both"/>
        <w:rPr>
          <w:sz w:val="22"/>
          <w:szCs w:val="22"/>
          <w:lang w:val="lv-LV"/>
        </w:rPr>
      </w:pPr>
      <w:r w:rsidRPr="00EC2359">
        <w:rPr>
          <w:sz w:val="22"/>
          <w:szCs w:val="22"/>
          <w:lang w:val="lv-LV"/>
        </w:rPr>
        <w:t xml:space="preserve">vienotās reģistrācijas Nr./personas kods/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 xml:space="preserve">bankas rekvizīti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ab/>
      </w:r>
    </w:p>
    <w:p w:rsidR="00FF3B5E" w:rsidRPr="00EC2359" w:rsidRDefault="00FF3B5E" w:rsidP="002B286D">
      <w:pPr>
        <w:tabs>
          <w:tab w:val="right" w:leader="hyphen" w:pos="9360"/>
        </w:tabs>
        <w:spacing w:after="120" w:line="360" w:lineRule="auto"/>
        <w:ind w:right="-6" w:firstLine="900"/>
        <w:jc w:val="both"/>
        <w:rPr>
          <w:sz w:val="22"/>
          <w:szCs w:val="22"/>
          <w:lang w:val="lv-LV"/>
        </w:rPr>
      </w:pPr>
      <w:r w:rsidRPr="00EC2359">
        <w:rPr>
          <w:b/>
          <w:bCs/>
          <w:sz w:val="22"/>
          <w:szCs w:val="22"/>
          <w:lang w:val="lv-LV"/>
        </w:rPr>
        <w:t xml:space="preserve">piedāvāju veikt </w:t>
      </w:r>
      <w:r w:rsidR="00761A6A" w:rsidRPr="00761A6A">
        <w:rPr>
          <w:b/>
          <w:bCs/>
          <w:sz w:val="22"/>
          <w:szCs w:val="22"/>
          <w:lang w:val="lv-LV"/>
        </w:rPr>
        <w:t>meliorācijas novadgrāvju tīrīšanu Zemeņu ielas rajonā</w:t>
      </w:r>
      <w:r w:rsidR="00E21F29" w:rsidRPr="00EC2359">
        <w:rPr>
          <w:b/>
          <w:bCs/>
          <w:sz w:val="22"/>
          <w:szCs w:val="22"/>
          <w:lang w:val="lv-LV"/>
        </w:rPr>
        <w:t>, Jūrmalā</w:t>
      </w:r>
      <w:r w:rsidR="00C14789" w:rsidRPr="00EC2359">
        <w:rPr>
          <w:b/>
          <w:bCs/>
          <w:sz w:val="22"/>
          <w:szCs w:val="22"/>
          <w:lang w:val="lv-LV"/>
        </w:rPr>
        <w:t xml:space="preserve"> </w:t>
      </w:r>
      <w:r w:rsidRPr="00EC2359">
        <w:rPr>
          <w:b/>
          <w:bCs/>
          <w:sz w:val="22"/>
          <w:szCs w:val="22"/>
          <w:lang w:val="lv-LV"/>
        </w:rPr>
        <w:t>(</w:t>
      </w:r>
      <w:r w:rsidR="004F4C9C" w:rsidRPr="00EC2359">
        <w:rPr>
          <w:b/>
          <w:bCs/>
          <w:sz w:val="22"/>
          <w:szCs w:val="22"/>
          <w:lang w:val="lv-LV"/>
        </w:rPr>
        <w:t xml:space="preserve">CPV </w:t>
      </w:r>
      <w:r w:rsidR="00761A6A">
        <w:rPr>
          <w:b/>
          <w:bCs/>
          <w:sz w:val="22"/>
          <w:szCs w:val="22"/>
          <w:lang w:val="lv-LV"/>
        </w:rPr>
        <w:t>45232451-8</w:t>
      </w:r>
      <w:r w:rsidRPr="00EC2359">
        <w:rPr>
          <w:b/>
          <w:bCs/>
          <w:sz w:val="22"/>
          <w:szCs w:val="22"/>
          <w:lang w:val="lv-LV"/>
        </w:rPr>
        <w:t>) saskaņā ar līguma noteikumiem</w:t>
      </w:r>
      <w:r w:rsidRPr="00EC2359">
        <w:rPr>
          <w:sz w:val="22"/>
          <w:szCs w:val="22"/>
          <w:lang w:val="lv-LV"/>
        </w:rPr>
        <w:t xml:space="preserve"> par kopējo summu LVL ___________ (bez PVN).</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2B286D">
      <w:pPr>
        <w:tabs>
          <w:tab w:val="right" w:leader="hyphen" w:pos="9360"/>
        </w:tabs>
        <w:spacing w:after="120" w:line="360" w:lineRule="auto"/>
        <w:ind w:right="-6" w:firstLine="900"/>
        <w:jc w:val="both"/>
        <w:rPr>
          <w:sz w:val="22"/>
          <w:szCs w:val="22"/>
          <w:lang w:val="lv-LV"/>
        </w:rPr>
      </w:pPr>
      <w:r w:rsidRPr="00EC2359">
        <w:rPr>
          <w:sz w:val="22"/>
          <w:szCs w:val="22"/>
          <w:lang w:val="lv-LV"/>
        </w:rPr>
        <w:t>Pielikumā : Tāme uz ____ lp.</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7B20F1">
      <w:pPr>
        <w:tabs>
          <w:tab w:val="center" w:pos="4820"/>
        </w:tabs>
        <w:ind w:right="-6"/>
        <w:rPr>
          <w:lang w:val="lv-LV"/>
        </w:rPr>
      </w:pPr>
      <w:r w:rsidRPr="00EC2359">
        <w:rPr>
          <w:lang w:val="lv-LV"/>
        </w:rPr>
        <w:t>_________________________________________________________________________</w:t>
      </w:r>
    </w:p>
    <w:p w:rsidR="00FF3B5E" w:rsidRPr="00EC2359" w:rsidRDefault="00FF3B5E" w:rsidP="007B20F1">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t xml:space="preserve">     (vārds, uzvārds)</w:t>
      </w:r>
    </w:p>
    <w:p w:rsidR="00FF3B5E" w:rsidRPr="00EC2359" w:rsidRDefault="00FF3B5E" w:rsidP="007B20F1">
      <w:pPr>
        <w:tabs>
          <w:tab w:val="center" w:pos="4820"/>
        </w:tabs>
        <w:spacing w:before="360"/>
        <w:ind w:right="-425"/>
        <w:rPr>
          <w:lang w:val="lv-LV"/>
        </w:rPr>
      </w:pPr>
      <w:r w:rsidRPr="00EC2359">
        <w:rPr>
          <w:lang w:val="lv-LV"/>
        </w:rPr>
        <w:t>____________________________</w:t>
      </w:r>
    </w:p>
    <w:p w:rsidR="00FF3B5E" w:rsidRPr="00EC2359" w:rsidRDefault="00FF3B5E" w:rsidP="007B20F1">
      <w:pPr>
        <w:ind w:right="-424"/>
        <w:rPr>
          <w:lang w:val="lv-LV"/>
        </w:rPr>
      </w:pPr>
      <w:r w:rsidRPr="00EC2359">
        <w:rPr>
          <w:lang w:val="lv-LV"/>
        </w:rPr>
        <w:t xml:space="preserve">(dokumenta aizpildīšanas datums)         </w:t>
      </w:r>
    </w:p>
    <w:p w:rsidR="00FF3B5E" w:rsidRPr="00EC2359" w:rsidRDefault="00FF3B5E" w:rsidP="007B20F1">
      <w:pPr>
        <w:ind w:right="-424"/>
        <w:rPr>
          <w:lang w:val="lv-LV"/>
        </w:rPr>
      </w:pPr>
    </w:p>
    <w:p w:rsidR="00FF3B5E" w:rsidRPr="00EC2359" w:rsidRDefault="00FF3B5E" w:rsidP="007B20F1">
      <w:pPr>
        <w:ind w:right="-424"/>
        <w:rPr>
          <w:lang w:val="lv-LV"/>
        </w:rPr>
      </w:pPr>
      <w:r w:rsidRPr="00EC2359">
        <w:rPr>
          <w:lang w:val="lv-LV"/>
        </w:rPr>
        <w:t>Z.v.</w:t>
      </w:r>
    </w:p>
    <w:p w:rsidR="00FF3B5E" w:rsidRPr="00EC2359" w:rsidRDefault="00FF3B5E" w:rsidP="007B20F1">
      <w:pPr>
        <w:rPr>
          <w:lang w:val="lv-LV"/>
        </w:rPr>
      </w:pP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C67BAA">
      <w:pPr>
        <w:pStyle w:val="Title"/>
        <w:jc w:val="right"/>
        <w:rPr>
          <w:sz w:val="22"/>
          <w:szCs w:val="22"/>
        </w:rPr>
      </w:pPr>
    </w:p>
    <w:p w:rsidR="00FF3B5E" w:rsidRPr="00EC2359" w:rsidRDefault="00FF3B5E" w:rsidP="00C67BAA">
      <w:pPr>
        <w:pStyle w:val="Title"/>
        <w:tabs>
          <w:tab w:val="left" w:pos="1155"/>
        </w:tabs>
        <w:jc w:val="right"/>
      </w:pPr>
    </w:p>
    <w:p w:rsidR="00FF3B5E" w:rsidRPr="00EC2359" w:rsidRDefault="00FF3B5E" w:rsidP="00646F50">
      <w:pPr>
        <w:pStyle w:val="Title"/>
        <w:tabs>
          <w:tab w:val="left" w:pos="1155"/>
        </w:tabs>
        <w:jc w:val="right"/>
      </w:pPr>
      <w:r w:rsidRPr="00EC2359">
        <w:br w:type="page"/>
      </w:r>
      <w:r w:rsidRPr="00EC2359">
        <w:lastRenderedPageBreak/>
        <w:t>2.pielikums</w:t>
      </w:r>
    </w:p>
    <w:p w:rsidR="00FF3B5E" w:rsidRPr="00EC2359" w:rsidRDefault="00FF3B5E" w:rsidP="00646F50">
      <w:pPr>
        <w:pStyle w:val="Title"/>
        <w:jc w:val="right"/>
        <w:rPr>
          <w:sz w:val="22"/>
          <w:szCs w:val="22"/>
        </w:rPr>
      </w:pPr>
      <w:r w:rsidRPr="00EC2359">
        <w:rPr>
          <w:sz w:val="22"/>
          <w:szCs w:val="22"/>
        </w:rPr>
        <w:t xml:space="preserve">pie publiskās iepirkuma procedūras </w:t>
      </w:r>
    </w:p>
    <w:p w:rsidR="00FF3B5E" w:rsidRPr="00EC2359" w:rsidRDefault="00FF3B5E" w:rsidP="00646F50">
      <w:pPr>
        <w:pStyle w:val="Title"/>
        <w:jc w:val="right"/>
        <w:rPr>
          <w:sz w:val="22"/>
          <w:szCs w:val="22"/>
        </w:rPr>
      </w:pPr>
      <w:r w:rsidRPr="00EC2359">
        <w:rPr>
          <w:sz w:val="22"/>
          <w:szCs w:val="22"/>
        </w:rPr>
        <w:t xml:space="preserve">ar </w:t>
      </w:r>
      <w:r w:rsidR="004F4C9C" w:rsidRPr="00EC2359">
        <w:rPr>
          <w:sz w:val="22"/>
          <w:szCs w:val="22"/>
        </w:rPr>
        <w:t xml:space="preserve">ID Nr. </w:t>
      </w:r>
      <w:r w:rsidR="006D05CA">
        <w:rPr>
          <w:sz w:val="22"/>
          <w:szCs w:val="22"/>
        </w:rPr>
        <w:t>8PI</w:t>
      </w:r>
      <w:r w:rsidR="00C0055F" w:rsidRPr="00EC2359">
        <w:rPr>
          <w:sz w:val="22"/>
          <w:szCs w:val="22"/>
        </w:rPr>
        <w:t>-JU-0</w:t>
      </w:r>
      <w:r w:rsidR="00761A6A">
        <w:rPr>
          <w:sz w:val="22"/>
          <w:szCs w:val="22"/>
        </w:rPr>
        <w:t>8</w:t>
      </w:r>
      <w:r w:rsidR="004F4C9C" w:rsidRPr="00EC2359">
        <w:rPr>
          <w:sz w:val="22"/>
          <w:szCs w:val="22"/>
        </w:rPr>
        <w:t xml:space="preserve">/2012 </w:t>
      </w:r>
      <w:r w:rsidRPr="00EC2359">
        <w:rPr>
          <w:sz w:val="22"/>
          <w:szCs w:val="22"/>
        </w:rPr>
        <w:t>dokumentācijas</w:t>
      </w:r>
    </w:p>
    <w:p w:rsidR="00FF3B5E" w:rsidRPr="00EC2359" w:rsidRDefault="00FF3B5E" w:rsidP="00646F50">
      <w:pPr>
        <w:tabs>
          <w:tab w:val="left" w:pos="3119"/>
        </w:tabs>
        <w:jc w:val="right"/>
        <w:rPr>
          <w:sz w:val="22"/>
          <w:szCs w:val="22"/>
          <w:lang w:val="lv-LV"/>
        </w:rPr>
      </w:pPr>
    </w:p>
    <w:p w:rsidR="00FF3B5E" w:rsidRPr="00EC2359" w:rsidRDefault="00FF3B5E" w:rsidP="00646F50">
      <w:pPr>
        <w:tabs>
          <w:tab w:val="left" w:pos="3119"/>
        </w:tabs>
        <w:spacing w:before="240" w:after="120"/>
        <w:jc w:val="center"/>
        <w:rPr>
          <w:b/>
          <w:bCs/>
          <w:spacing w:val="20"/>
          <w:lang w:val="lv-LV"/>
        </w:rPr>
      </w:pPr>
      <w:r w:rsidRPr="00EC2359">
        <w:rPr>
          <w:b/>
          <w:bCs/>
          <w:spacing w:val="20"/>
          <w:lang w:val="lv-LV"/>
        </w:rPr>
        <w:t>TEHNISKAIS PIEDĀVĀJUMS</w:t>
      </w:r>
    </w:p>
    <w:p w:rsidR="00E21F29" w:rsidRPr="00EC2359" w:rsidRDefault="00346FC0" w:rsidP="00E21F29">
      <w:pPr>
        <w:tabs>
          <w:tab w:val="left" w:pos="3119"/>
        </w:tabs>
        <w:overflowPunct w:val="0"/>
        <w:autoSpaceDE w:val="0"/>
        <w:autoSpaceDN w:val="0"/>
        <w:adjustRightInd w:val="0"/>
        <w:spacing w:before="240" w:after="120"/>
        <w:jc w:val="center"/>
        <w:textAlignment w:val="baseline"/>
        <w:rPr>
          <w:lang w:val="lv-LV"/>
        </w:rPr>
      </w:pPr>
      <w:r w:rsidRPr="00346FC0">
        <w:rPr>
          <w:b/>
          <w:bCs/>
          <w:lang w:val="lv-LV"/>
        </w:rPr>
        <w:t>m</w:t>
      </w:r>
      <w:r>
        <w:rPr>
          <w:b/>
          <w:bCs/>
          <w:lang w:val="lv-LV"/>
        </w:rPr>
        <w:t>eliorācijas novadgrāvju tīrīšanai</w:t>
      </w:r>
      <w:r w:rsidRPr="00346FC0">
        <w:rPr>
          <w:b/>
          <w:bCs/>
          <w:lang w:val="lv-LV"/>
        </w:rPr>
        <w:t xml:space="preserve"> Zemeņu ielas rajonā</w:t>
      </w:r>
      <w:r w:rsidR="00E21F29" w:rsidRPr="00EC2359">
        <w:rPr>
          <w:b/>
          <w:bCs/>
          <w:lang w:val="lv-LV"/>
        </w:rPr>
        <w:t>, Jūrmalā</w:t>
      </w:r>
    </w:p>
    <w:p w:rsidR="00FF3B5E" w:rsidRPr="00EC2359"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Galvenā būvuzņēmēja un apakšuzņēmēju paredzamais būvdarbu apjoms:</w:t>
      </w:r>
    </w:p>
    <w:tbl>
      <w:tblPr>
        <w:tblW w:w="9498" w:type="dxa"/>
        <w:tblInd w:w="-106" w:type="dxa"/>
        <w:tblBorders>
          <w:top w:val="single" w:sz="4" w:space="0" w:color="auto"/>
          <w:left w:val="single" w:sz="4" w:space="0" w:color="auto"/>
          <w:bottom w:val="single" w:sz="4" w:space="0" w:color="auto"/>
          <w:right w:val="single" w:sz="4" w:space="0" w:color="auto"/>
        </w:tblBorders>
        <w:tblLook w:val="0000"/>
      </w:tblPr>
      <w:tblGrid>
        <w:gridCol w:w="555"/>
        <w:gridCol w:w="2384"/>
        <w:gridCol w:w="2531"/>
        <w:gridCol w:w="2043"/>
        <w:gridCol w:w="1985"/>
      </w:tblGrid>
      <w:tr w:rsidR="00FF3B5E" w:rsidRPr="00EC2359">
        <w:trPr>
          <w:cantSplit/>
        </w:trPr>
        <w:tc>
          <w:tcPr>
            <w:tcW w:w="555" w:type="dxa"/>
            <w:vMerge w:val="restart"/>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Nr.</w:t>
            </w:r>
          </w:p>
        </w:tc>
        <w:tc>
          <w:tcPr>
            <w:tcW w:w="238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Būvfirmas nosaukums</w:t>
            </w:r>
          </w:p>
        </w:tc>
        <w:tc>
          <w:tcPr>
            <w:tcW w:w="2531"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Veicamo darbu nosaukums</w:t>
            </w:r>
          </w:p>
        </w:tc>
        <w:tc>
          <w:tcPr>
            <w:tcW w:w="4028" w:type="dxa"/>
            <w:gridSpan w:val="2"/>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b/>
                <w:bCs/>
                <w:lang w:val="lv-LV"/>
              </w:rPr>
            </w:pPr>
            <w:r w:rsidRPr="00EC2359">
              <w:rPr>
                <w:b/>
                <w:bCs/>
                <w:lang w:val="lv-LV"/>
              </w:rPr>
              <w:t>Veicamais darbu apjoms</w:t>
            </w:r>
          </w:p>
        </w:tc>
      </w:tr>
      <w:tr w:rsidR="00FF3B5E" w:rsidRPr="00EC2359">
        <w:trPr>
          <w:cantSplit/>
          <w:trHeight w:val="596"/>
        </w:trPr>
        <w:tc>
          <w:tcPr>
            <w:tcW w:w="555" w:type="dxa"/>
            <w:vMerge/>
            <w:tcBorders>
              <w:top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Ls (bez PVN)</w:t>
            </w: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r w:rsidRPr="00EC2359">
              <w:rPr>
                <w:b/>
                <w:bCs/>
                <w:lang w:val="lv-LV"/>
              </w:rPr>
              <w:t>% no kopējā apjoma</w:t>
            </w: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1</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(galvenais būvuzņēmējs)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3213E8">
            <w:pPr>
              <w:tabs>
                <w:tab w:val="left" w:pos="502"/>
                <w:tab w:val="left" w:pos="3119"/>
              </w:tabs>
              <w:ind w:right="-1"/>
              <w:jc w:val="center"/>
              <w:rPr>
                <w:lang w:val="lv-LV"/>
              </w:rPr>
            </w:pPr>
            <w:r w:rsidRPr="00EC2359">
              <w:rPr>
                <w:lang w:val="lv-LV"/>
              </w:rPr>
              <w:t xml:space="preserve">(ne </w:t>
            </w:r>
            <w:r w:rsidR="003213E8" w:rsidRPr="00EC2359">
              <w:rPr>
                <w:lang w:val="lv-LV"/>
              </w:rPr>
              <w:t>mazāk</w:t>
            </w:r>
            <w:r w:rsidRPr="00EC2359">
              <w:rPr>
                <w:lang w:val="lv-LV"/>
              </w:rPr>
              <w:t xml:space="preserve"> kā 50%)</w:t>
            </w: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2</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3</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utt.</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bl>
    <w:p w:rsidR="00FF3B5E" w:rsidRPr="00EC2359"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Iepirkumam paredzēto materiālu un izstrādājumu saraksts:</w:t>
      </w:r>
    </w:p>
    <w:p w:rsidR="00FF3B5E" w:rsidRPr="00EC2359" w:rsidRDefault="00FF3B5E" w:rsidP="00646F50">
      <w:pPr>
        <w:tabs>
          <w:tab w:val="left" w:pos="3119"/>
        </w:tabs>
        <w:jc w:val="center"/>
        <w:rPr>
          <w:lang w:val="lv-LV"/>
        </w:rPr>
      </w:pPr>
    </w:p>
    <w:tbl>
      <w:tblPr>
        <w:tblW w:w="9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260"/>
        <w:gridCol w:w="1925"/>
        <w:gridCol w:w="1926"/>
        <w:gridCol w:w="1926"/>
      </w:tblGrid>
      <w:tr w:rsidR="004F4C9C" w:rsidRPr="00EC2359" w:rsidTr="00860F0C">
        <w:tc>
          <w:tcPr>
            <w:tcW w:w="576" w:type="dxa"/>
            <w:vMerge w:val="restart"/>
            <w:vAlign w:val="center"/>
          </w:tcPr>
          <w:p w:rsidR="004F4C9C" w:rsidRPr="00EC2359" w:rsidRDefault="004F4C9C" w:rsidP="00646F50">
            <w:pPr>
              <w:tabs>
                <w:tab w:val="left" w:pos="3119"/>
              </w:tabs>
              <w:jc w:val="center"/>
              <w:rPr>
                <w:lang w:val="lv-LV"/>
              </w:rPr>
            </w:pPr>
            <w:r w:rsidRPr="00EC2359">
              <w:rPr>
                <w:lang w:val="lv-LV"/>
              </w:rPr>
              <w:t>Nr.</w:t>
            </w:r>
          </w:p>
        </w:tc>
        <w:tc>
          <w:tcPr>
            <w:tcW w:w="3260" w:type="dxa"/>
            <w:vMerge w:val="restart"/>
            <w:vAlign w:val="center"/>
          </w:tcPr>
          <w:p w:rsidR="004F4C9C" w:rsidRPr="00EC2359" w:rsidRDefault="004F4C9C" w:rsidP="00646F50">
            <w:pPr>
              <w:tabs>
                <w:tab w:val="left" w:pos="3119"/>
              </w:tabs>
              <w:jc w:val="center"/>
              <w:rPr>
                <w:lang w:val="lv-LV"/>
              </w:rPr>
            </w:pPr>
            <w:r w:rsidRPr="00EC2359">
              <w:rPr>
                <w:lang w:val="lv-LV"/>
              </w:rPr>
              <w:t>Materiāla veids</w:t>
            </w:r>
          </w:p>
        </w:tc>
        <w:tc>
          <w:tcPr>
            <w:tcW w:w="5777" w:type="dxa"/>
            <w:gridSpan w:val="3"/>
            <w:vAlign w:val="center"/>
          </w:tcPr>
          <w:p w:rsidR="004F4C9C" w:rsidRPr="00EC2359" w:rsidRDefault="004F4C9C" w:rsidP="00646F50">
            <w:pPr>
              <w:tabs>
                <w:tab w:val="left" w:pos="3119"/>
              </w:tabs>
              <w:jc w:val="center"/>
              <w:rPr>
                <w:lang w:val="lv-LV"/>
              </w:rPr>
            </w:pPr>
            <w:r w:rsidRPr="00EC2359">
              <w:rPr>
                <w:lang w:val="lv-LV"/>
              </w:rPr>
              <w:t>Pretendenta piedāvājums</w:t>
            </w:r>
          </w:p>
        </w:tc>
      </w:tr>
      <w:tr w:rsidR="004F4C9C" w:rsidRPr="00EC2359" w:rsidTr="00860F0C">
        <w:tc>
          <w:tcPr>
            <w:tcW w:w="576" w:type="dxa"/>
            <w:vMerge/>
            <w:vAlign w:val="center"/>
          </w:tcPr>
          <w:p w:rsidR="004F4C9C" w:rsidRPr="00EC2359" w:rsidRDefault="004F4C9C" w:rsidP="00646F50">
            <w:pPr>
              <w:tabs>
                <w:tab w:val="left" w:pos="3119"/>
              </w:tabs>
              <w:jc w:val="center"/>
              <w:rPr>
                <w:lang w:val="lv-LV"/>
              </w:rPr>
            </w:pPr>
          </w:p>
        </w:tc>
        <w:tc>
          <w:tcPr>
            <w:tcW w:w="3260" w:type="dxa"/>
            <w:vMerge/>
            <w:vAlign w:val="center"/>
          </w:tcPr>
          <w:p w:rsidR="004F4C9C" w:rsidRPr="00EC2359" w:rsidRDefault="004F4C9C" w:rsidP="00646F50">
            <w:pPr>
              <w:tabs>
                <w:tab w:val="left" w:pos="3119"/>
              </w:tabs>
              <w:jc w:val="center"/>
              <w:rPr>
                <w:lang w:val="lv-LV"/>
              </w:rPr>
            </w:pPr>
          </w:p>
        </w:tc>
        <w:tc>
          <w:tcPr>
            <w:tcW w:w="1925" w:type="dxa"/>
            <w:vAlign w:val="center"/>
          </w:tcPr>
          <w:p w:rsidR="004F4C9C" w:rsidRPr="00EC2359" w:rsidRDefault="004F4C9C" w:rsidP="00646F50">
            <w:pPr>
              <w:tabs>
                <w:tab w:val="left" w:pos="3119"/>
              </w:tabs>
              <w:jc w:val="center"/>
              <w:rPr>
                <w:lang w:val="lv-LV"/>
              </w:rPr>
            </w:pPr>
            <w:r w:rsidRPr="00EC2359">
              <w:rPr>
                <w:lang w:val="lv-LV"/>
              </w:rPr>
              <w:t>Ražotājs, izplatītājs</w:t>
            </w:r>
          </w:p>
        </w:tc>
        <w:tc>
          <w:tcPr>
            <w:tcW w:w="1926" w:type="dxa"/>
            <w:vAlign w:val="center"/>
          </w:tcPr>
          <w:p w:rsidR="004F4C9C" w:rsidRPr="00EC2359" w:rsidRDefault="004F4C9C" w:rsidP="00646F50">
            <w:pPr>
              <w:tabs>
                <w:tab w:val="left" w:pos="3119"/>
              </w:tabs>
              <w:jc w:val="center"/>
              <w:rPr>
                <w:lang w:val="lv-LV"/>
              </w:rPr>
            </w:pPr>
            <w:r w:rsidRPr="00EC2359">
              <w:rPr>
                <w:lang w:val="lv-LV"/>
              </w:rPr>
              <w:t>Marka, tips</w:t>
            </w:r>
          </w:p>
        </w:tc>
        <w:tc>
          <w:tcPr>
            <w:tcW w:w="1926" w:type="dxa"/>
            <w:vAlign w:val="center"/>
          </w:tcPr>
          <w:p w:rsidR="004F4C9C" w:rsidRPr="00EC2359" w:rsidRDefault="004F4C9C" w:rsidP="00646F50">
            <w:pPr>
              <w:tabs>
                <w:tab w:val="left" w:pos="3119"/>
              </w:tabs>
              <w:jc w:val="center"/>
              <w:rPr>
                <w:lang w:val="lv-LV"/>
              </w:rPr>
            </w:pPr>
            <w:r w:rsidRPr="00EC2359">
              <w:rPr>
                <w:lang w:val="lv-LV"/>
              </w:rPr>
              <w:t>Tehniskie (vai citi) parametri</w:t>
            </w:r>
          </w:p>
        </w:tc>
      </w:tr>
      <w:tr w:rsidR="00CE4677" w:rsidRPr="00EC2359" w:rsidTr="00860F0C">
        <w:tc>
          <w:tcPr>
            <w:tcW w:w="576" w:type="dxa"/>
          </w:tcPr>
          <w:p w:rsidR="00CE4677" w:rsidRPr="00EC2359" w:rsidRDefault="00E27FAA" w:rsidP="00646F50">
            <w:pPr>
              <w:tabs>
                <w:tab w:val="left" w:pos="3119"/>
              </w:tabs>
              <w:jc w:val="center"/>
              <w:rPr>
                <w:lang w:val="lv-LV"/>
              </w:rPr>
            </w:pPr>
            <w:r w:rsidRPr="00EC2359">
              <w:rPr>
                <w:lang w:val="lv-LV"/>
              </w:rPr>
              <w:t>1</w:t>
            </w:r>
          </w:p>
        </w:tc>
        <w:tc>
          <w:tcPr>
            <w:tcW w:w="3260" w:type="dxa"/>
            <w:vAlign w:val="bottom"/>
          </w:tcPr>
          <w:p w:rsidR="00C50480" w:rsidRPr="00EC2359" w:rsidRDefault="00346FC0"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CE4677" w:rsidRPr="00EC2359" w:rsidRDefault="00CE4677" w:rsidP="00E84BAD">
            <w:pPr>
              <w:rPr>
                <w:rFonts w:ascii="Arial" w:hAnsi="Arial" w:cs="Arial"/>
                <w:sz w:val="20"/>
                <w:szCs w:val="20"/>
                <w:lang w:val="lv-LV"/>
              </w:rPr>
            </w:pPr>
          </w:p>
        </w:tc>
        <w:tc>
          <w:tcPr>
            <w:tcW w:w="1926" w:type="dxa"/>
            <w:vAlign w:val="bottom"/>
          </w:tcPr>
          <w:p w:rsidR="00CE4677" w:rsidRPr="00EC2359" w:rsidRDefault="00346FC0" w:rsidP="004F4C9C">
            <w:pPr>
              <w:jc w:val="center"/>
              <w:rPr>
                <w:rFonts w:ascii="Arial" w:hAnsi="Arial" w:cs="Arial"/>
                <w:sz w:val="20"/>
                <w:szCs w:val="20"/>
                <w:lang w:val="lv-LV"/>
              </w:rPr>
            </w:pPr>
            <w:r>
              <w:rPr>
                <w:rFonts w:ascii="Arial" w:hAnsi="Arial" w:cs="Arial"/>
                <w:sz w:val="20"/>
                <w:szCs w:val="20"/>
                <w:lang w:val="lv-LV"/>
              </w:rPr>
              <w:t>SN8(T8)</w:t>
            </w:r>
          </w:p>
        </w:tc>
        <w:tc>
          <w:tcPr>
            <w:tcW w:w="1926" w:type="dxa"/>
            <w:vAlign w:val="bottom"/>
          </w:tcPr>
          <w:p w:rsidR="00CE4677" w:rsidRPr="00EC2359" w:rsidRDefault="00346FC0" w:rsidP="00CE4677">
            <w:pPr>
              <w:jc w:val="center"/>
              <w:rPr>
                <w:rFonts w:ascii="Arial" w:hAnsi="Arial" w:cs="Arial"/>
                <w:sz w:val="20"/>
                <w:szCs w:val="20"/>
                <w:lang w:val="lv-LV"/>
              </w:rPr>
            </w:pPr>
            <w:r>
              <w:rPr>
                <w:rFonts w:ascii="Arial" w:hAnsi="Arial" w:cs="Arial"/>
                <w:sz w:val="20"/>
                <w:szCs w:val="20"/>
                <w:lang w:val="lv-LV"/>
              </w:rPr>
              <w:t>DN300/350</w:t>
            </w:r>
          </w:p>
        </w:tc>
      </w:tr>
      <w:tr w:rsidR="00D875DE" w:rsidRPr="00EC2359" w:rsidTr="00860F0C">
        <w:tc>
          <w:tcPr>
            <w:tcW w:w="576" w:type="dxa"/>
          </w:tcPr>
          <w:p w:rsidR="00D875DE" w:rsidRPr="00EC2359" w:rsidRDefault="00860F0C" w:rsidP="00646F50">
            <w:pPr>
              <w:tabs>
                <w:tab w:val="left" w:pos="3119"/>
              </w:tabs>
              <w:jc w:val="center"/>
              <w:rPr>
                <w:lang w:val="lv-LV"/>
              </w:rPr>
            </w:pPr>
            <w:r w:rsidRPr="00EC2359">
              <w:rPr>
                <w:lang w:val="lv-LV"/>
              </w:rPr>
              <w:t>2</w:t>
            </w:r>
          </w:p>
        </w:tc>
        <w:tc>
          <w:tcPr>
            <w:tcW w:w="3260" w:type="dxa"/>
            <w:vAlign w:val="bottom"/>
          </w:tcPr>
          <w:p w:rsidR="00D875DE" w:rsidRPr="00EC2359" w:rsidRDefault="00346FC0"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D875DE" w:rsidRPr="00EC2359" w:rsidRDefault="00D875DE" w:rsidP="00E84BAD">
            <w:pPr>
              <w:rPr>
                <w:rFonts w:ascii="Arial" w:hAnsi="Arial" w:cs="Arial"/>
                <w:sz w:val="20"/>
                <w:szCs w:val="20"/>
                <w:lang w:val="lv-LV"/>
              </w:rPr>
            </w:pPr>
          </w:p>
        </w:tc>
        <w:tc>
          <w:tcPr>
            <w:tcW w:w="1926" w:type="dxa"/>
            <w:vAlign w:val="bottom"/>
          </w:tcPr>
          <w:p w:rsidR="00D875DE" w:rsidRPr="00EC2359" w:rsidRDefault="00346FC0" w:rsidP="004F4C9C">
            <w:pPr>
              <w:jc w:val="center"/>
              <w:rPr>
                <w:rFonts w:ascii="Arial" w:hAnsi="Arial" w:cs="Arial"/>
                <w:sz w:val="20"/>
                <w:szCs w:val="20"/>
                <w:lang w:val="lv-LV"/>
              </w:rPr>
            </w:pPr>
            <w:r>
              <w:rPr>
                <w:rFonts w:ascii="Arial" w:hAnsi="Arial" w:cs="Arial"/>
                <w:sz w:val="20"/>
                <w:szCs w:val="20"/>
                <w:lang w:val="lv-LV"/>
              </w:rPr>
              <w:t>SN8(T8)</w:t>
            </w:r>
          </w:p>
        </w:tc>
        <w:tc>
          <w:tcPr>
            <w:tcW w:w="1926" w:type="dxa"/>
            <w:vAlign w:val="bottom"/>
          </w:tcPr>
          <w:p w:rsidR="00D875DE" w:rsidRPr="00EC2359" w:rsidRDefault="00346FC0" w:rsidP="00E84BAD">
            <w:pPr>
              <w:jc w:val="center"/>
              <w:rPr>
                <w:rFonts w:ascii="Arial" w:hAnsi="Arial" w:cs="Arial"/>
                <w:sz w:val="20"/>
                <w:szCs w:val="20"/>
                <w:lang w:val="lv-LV"/>
              </w:rPr>
            </w:pPr>
            <w:r>
              <w:rPr>
                <w:rFonts w:ascii="Arial" w:hAnsi="Arial" w:cs="Arial"/>
                <w:sz w:val="20"/>
                <w:szCs w:val="20"/>
                <w:lang w:val="lv-LV"/>
              </w:rPr>
              <w:t>DN400/450</w:t>
            </w:r>
          </w:p>
        </w:tc>
      </w:tr>
      <w:tr w:rsidR="00860F0C" w:rsidRPr="00EC2359" w:rsidTr="00860F0C">
        <w:tc>
          <w:tcPr>
            <w:tcW w:w="576" w:type="dxa"/>
          </w:tcPr>
          <w:p w:rsidR="00860F0C" w:rsidRPr="00EC2359" w:rsidRDefault="00860F0C" w:rsidP="00646F50">
            <w:pPr>
              <w:tabs>
                <w:tab w:val="left" w:pos="3119"/>
              </w:tabs>
              <w:jc w:val="center"/>
              <w:rPr>
                <w:lang w:val="lv-LV"/>
              </w:rPr>
            </w:pPr>
          </w:p>
        </w:tc>
        <w:tc>
          <w:tcPr>
            <w:tcW w:w="3260" w:type="dxa"/>
            <w:vAlign w:val="bottom"/>
          </w:tcPr>
          <w:p w:rsidR="00860F0C" w:rsidRPr="00EC2359" w:rsidRDefault="00860F0C" w:rsidP="004F4C9C">
            <w:pPr>
              <w:rPr>
                <w:rFonts w:ascii="Arial" w:hAnsi="Arial" w:cs="Arial"/>
                <w:sz w:val="20"/>
                <w:szCs w:val="20"/>
                <w:lang w:val="lv-LV"/>
              </w:rPr>
            </w:pPr>
          </w:p>
        </w:tc>
        <w:tc>
          <w:tcPr>
            <w:tcW w:w="1925" w:type="dxa"/>
            <w:vAlign w:val="bottom"/>
          </w:tcPr>
          <w:p w:rsidR="00860F0C" w:rsidRPr="00EC2359" w:rsidRDefault="00860F0C" w:rsidP="00E84BAD">
            <w:pPr>
              <w:rPr>
                <w:rFonts w:ascii="Arial" w:hAnsi="Arial" w:cs="Arial"/>
                <w:sz w:val="20"/>
                <w:szCs w:val="20"/>
                <w:lang w:val="lv-LV"/>
              </w:rPr>
            </w:pPr>
          </w:p>
        </w:tc>
        <w:tc>
          <w:tcPr>
            <w:tcW w:w="1926" w:type="dxa"/>
            <w:vAlign w:val="bottom"/>
          </w:tcPr>
          <w:p w:rsidR="00860F0C" w:rsidRPr="00EC2359" w:rsidRDefault="00860F0C" w:rsidP="004F4C9C">
            <w:pPr>
              <w:jc w:val="center"/>
              <w:rPr>
                <w:rFonts w:ascii="Arial" w:hAnsi="Arial" w:cs="Arial"/>
                <w:sz w:val="20"/>
                <w:szCs w:val="20"/>
                <w:lang w:val="lv-LV"/>
              </w:rPr>
            </w:pPr>
          </w:p>
        </w:tc>
        <w:tc>
          <w:tcPr>
            <w:tcW w:w="1926" w:type="dxa"/>
            <w:vAlign w:val="bottom"/>
          </w:tcPr>
          <w:p w:rsidR="00860F0C" w:rsidRPr="00EC2359" w:rsidRDefault="00860F0C" w:rsidP="00E84BAD">
            <w:pPr>
              <w:jc w:val="center"/>
              <w:rPr>
                <w:rFonts w:ascii="Arial" w:hAnsi="Arial" w:cs="Arial"/>
                <w:sz w:val="20"/>
                <w:szCs w:val="20"/>
                <w:lang w:val="lv-LV"/>
              </w:rPr>
            </w:pPr>
          </w:p>
        </w:tc>
      </w:tr>
      <w:tr w:rsidR="00860F0C" w:rsidRPr="00EC2359" w:rsidTr="00860F0C">
        <w:tc>
          <w:tcPr>
            <w:tcW w:w="576" w:type="dxa"/>
          </w:tcPr>
          <w:p w:rsidR="00860F0C" w:rsidRPr="00EC2359" w:rsidRDefault="00860F0C" w:rsidP="00646F50">
            <w:pPr>
              <w:tabs>
                <w:tab w:val="left" w:pos="3119"/>
              </w:tabs>
              <w:jc w:val="center"/>
              <w:rPr>
                <w:lang w:val="lv-LV"/>
              </w:rPr>
            </w:pPr>
          </w:p>
        </w:tc>
        <w:tc>
          <w:tcPr>
            <w:tcW w:w="3260" w:type="dxa"/>
            <w:vAlign w:val="bottom"/>
          </w:tcPr>
          <w:p w:rsidR="00860F0C" w:rsidRPr="00EC2359" w:rsidRDefault="00860F0C" w:rsidP="004F4C9C">
            <w:pPr>
              <w:rPr>
                <w:rFonts w:ascii="Arial" w:hAnsi="Arial" w:cs="Arial"/>
                <w:sz w:val="20"/>
                <w:szCs w:val="20"/>
                <w:lang w:val="lv-LV"/>
              </w:rPr>
            </w:pPr>
          </w:p>
        </w:tc>
        <w:tc>
          <w:tcPr>
            <w:tcW w:w="1925" w:type="dxa"/>
            <w:vAlign w:val="bottom"/>
          </w:tcPr>
          <w:p w:rsidR="00860F0C" w:rsidRPr="00EC2359" w:rsidRDefault="00860F0C" w:rsidP="00E84BAD">
            <w:pPr>
              <w:rPr>
                <w:rFonts w:ascii="Arial" w:hAnsi="Arial" w:cs="Arial"/>
                <w:sz w:val="20"/>
                <w:szCs w:val="20"/>
                <w:lang w:val="lv-LV"/>
              </w:rPr>
            </w:pPr>
          </w:p>
        </w:tc>
        <w:tc>
          <w:tcPr>
            <w:tcW w:w="1926" w:type="dxa"/>
            <w:vAlign w:val="bottom"/>
          </w:tcPr>
          <w:p w:rsidR="00860F0C" w:rsidRPr="00EC2359" w:rsidRDefault="00860F0C" w:rsidP="004F4C9C">
            <w:pPr>
              <w:jc w:val="center"/>
              <w:rPr>
                <w:rFonts w:ascii="Arial" w:hAnsi="Arial" w:cs="Arial"/>
                <w:sz w:val="20"/>
                <w:szCs w:val="20"/>
                <w:lang w:val="lv-LV"/>
              </w:rPr>
            </w:pPr>
          </w:p>
        </w:tc>
        <w:tc>
          <w:tcPr>
            <w:tcW w:w="1926" w:type="dxa"/>
            <w:vAlign w:val="bottom"/>
          </w:tcPr>
          <w:p w:rsidR="00860F0C" w:rsidRPr="00EC2359" w:rsidRDefault="00860F0C" w:rsidP="00E84BAD">
            <w:pPr>
              <w:jc w:val="center"/>
              <w:rPr>
                <w:rFonts w:ascii="Arial" w:hAnsi="Arial" w:cs="Arial"/>
                <w:sz w:val="20"/>
                <w:szCs w:val="20"/>
                <w:lang w:val="lv-LV"/>
              </w:rPr>
            </w:pPr>
          </w:p>
        </w:tc>
      </w:tr>
    </w:tbl>
    <w:p w:rsidR="00FF3B5E" w:rsidRPr="00EC2359" w:rsidRDefault="00FF3B5E" w:rsidP="003213E8">
      <w:pPr>
        <w:tabs>
          <w:tab w:val="left" w:pos="3119"/>
        </w:tabs>
        <w:rPr>
          <w:lang w:val="lv-LV"/>
        </w:rPr>
      </w:pP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Izpildīto darbu garantijas laiks ________________;</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uzsākšanas termiņš ____________ garantijas laikā (bet ne vēlāk kā 1 darba diena).</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termiņš ______________.</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Tehnisko iekārtu un mehānismu saraksts.</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plāns, kas satur noteikumus par darbu izpildes funkcionalitāti, vides pieejamību un drošību.</w:t>
      </w:r>
    </w:p>
    <w:p w:rsidR="00FF3B5E" w:rsidRPr="00EC2359" w:rsidRDefault="00FF3B5E" w:rsidP="006F0F4B">
      <w:pPr>
        <w:tabs>
          <w:tab w:val="center" w:pos="4820"/>
        </w:tabs>
        <w:ind w:right="-6"/>
        <w:jc w:val="both"/>
        <w:rPr>
          <w:sz w:val="22"/>
          <w:szCs w:val="22"/>
          <w:lang w:val="lv-LV"/>
        </w:rPr>
      </w:pPr>
    </w:p>
    <w:p w:rsidR="00FF3B5E" w:rsidRPr="00EC2359" w:rsidRDefault="00FF3B5E" w:rsidP="00646F50">
      <w:pPr>
        <w:tabs>
          <w:tab w:val="center" w:pos="4820"/>
        </w:tabs>
        <w:ind w:right="-6"/>
        <w:rPr>
          <w:sz w:val="22"/>
          <w:szCs w:val="22"/>
          <w:lang w:val="lv-LV"/>
        </w:rPr>
      </w:pPr>
    </w:p>
    <w:p w:rsidR="00FF3B5E" w:rsidRPr="00EC2359" w:rsidRDefault="00FF3B5E" w:rsidP="00646F50">
      <w:pPr>
        <w:tabs>
          <w:tab w:val="center" w:pos="4820"/>
        </w:tabs>
        <w:ind w:right="-6"/>
        <w:rPr>
          <w:lang w:val="lv-LV"/>
        </w:rPr>
      </w:pPr>
      <w:r w:rsidRPr="00EC2359">
        <w:rPr>
          <w:lang w:val="lv-LV"/>
        </w:rPr>
        <w:t xml:space="preserve">_________________________________ </w:t>
      </w:r>
      <w:r w:rsidRPr="00EC2359">
        <w:rPr>
          <w:lang w:val="lv-LV"/>
        </w:rPr>
        <w:tab/>
        <w:t>______________</w:t>
      </w:r>
      <w:r w:rsidRPr="00EC2359">
        <w:rPr>
          <w:lang w:val="lv-LV"/>
        </w:rPr>
        <w:tab/>
        <w:t>________________________</w:t>
      </w:r>
    </w:p>
    <w:p w:rsidR="00FF3B5E" w:rsidRPr="00EC2359" w:rsidRDefault="00FF3B5E" w:rsidP="00646F50">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r>
      <w:r w:rsidRPr="00EC2359">
        <w:rPr>
          <w:lang w:val="lv-LV"/>
        </w:rPr>
        <w:tab/>
        <w:t xml:space="preserve">     (vārds, uzvārds)</w:t>
      </w:r>
    </w:p>
    <w:p w:rsidR="00FF3B5E" w:rsidRPr="00EC2359" w:rsidRDefault="00FF3B5E" w:rsidP="00646F50">
      <w:pPr>
        <w:tabs>
          <w:tab w:val="center" w:pos="4820"/>
        </w:tabs>
        <w:spacing w:before="360"/>
        <w:ind w:right="-425"/>
        <w:rPr>
          <w:lang w:val="lv-LV"/>
        </w:rPr>
      </w:pPr>
      <w:r w:rsidRPr="00EC2359">
        <w:rPr>
          <w:lang w:val="lv-LV"/>
        </w:rPr>
        <w:t>____________________________</w:t>
      </w:r>
    </w:p>
    <w:p w:rsidR="00FF3B5E" w:rsidRPr="00EC2359" w:rsidRDefault="00FF3B5E" w:rsidP="003213E8">
      <w:pPr>
        <w:ind w:right="-424"/>
        <w:rPr>
          <w:lang w:val="lv-LV"/>
        </w:rPr>
      </w:pPr>
      <w:r w:rsidRPr="00EC2359">
        <w:rPr>
          <w:lang w:val="lv-LV"/>
        </w:rPr>
        <w:t>(dokumenta aizpildīšanas datums)         Z.v.</w:t>
      </w:r>
    </w:p>
    <w:p w:rsidR="00FF3B5E" w:rsidRPr="00EC2359" w:rsidRDefault="00FF3B5E" w:rsidP="00567A49">
      <w:pPr>
        <w:pStyle w:val="Title"/>
        <w:tabs>
          <w:tab w:val="left" w:pos="1155"/>
        </w:tabs>
        <w:jc w:val="right"/>
      </w:pPr>
      <w:r w:rsidRPr="00EC2359">
        <w:rPr>
          <w:sz w:val="22"/>
          <w:szCs w:val="22"/>
        </w:rPr>
        <w:br w:type="page"/>
      </w:r>
      <w:r w:rsidRPr="00EC2359">
        <w:lastRenderedPageBreak/>
        <w:t>3.pielikums</w:t>
      </w:r>
    </w:p>
    <w:p w:rsidR="00FF3B5E" w:rsidRPr="00EC2359" w:rsidRDefault="00FF3B5E" w:rsidP="00567A49">
      <w:pPr>
        <w:pStyle w:val="Title"/>
        <w:jc w:val="right"/>
        <w:rPr>
          <w:sz w:val="22"/>
          <w:szCs w:val="22"/>
        </w:rPr>
      </w:pPr>
      <w:r w:rsidRPr="00EC2359">
        <w:rPr>
          <w:sz w:val="22"/>
          <w:szCs w:val="22"/>
        </w:rPr>
        <w:t xml:space="preserve">pie publiskās iepirkuma procedūras </w:t>
      </w:r>
    </w:p>
    <w:p w:rsidR="00FF3B5E" w:rsidRPr="00EC2359" w:rsidRDefault="00FF3B5E" w:rsidP="00567A49">
      <w:pPr>
        <w:pStyle w:val="Title"/>
        <w:jc w:val="right"/>
        <w:rPr>
          <w:sz w:val="22"/>
          <w:szCs w:val="22"/>
        </w:rPr>
      </w:pPr>
      <w:r w:rsidRPr="00EC2359">
        <w:rPr>
          <w:sz w:val="22"/>
          <w:szCs w:val="22"/>
        </w:rPr>
        <w:t>ar ID Nr.</w:t>
      </w:r>
      <w:r w:rsidR="00CE4677" w:rsidRPr="00EC2359">
        <w:rPr>
          <w:sz w:val="22"/>
          <w:szCs w:val="22"/>
        </w:rPr>
        <w:t xml:space="preserve"> </w:t>
      </w:r>
      <w:r w:rsidR="006D05CA">
        <w:rPr>
          <w:sz w:val="22"/>
          <w:szCs w:val="22"/>
        </w:rPr>
        <w:t>8PI</w:t>
      </w:r>
      <w:r w:rsidR="004C1FD6" w:rsidRPr="00EC2359">
        <w:rPr>
          <w:sz w:val="22"/>
          <w:szCs w:val="22"/>
        </w:rPr>
        <w:t>-JU-0</w:t>
      </w:r>
      <w:r w:rsidR="00346FC0">
        <w:rPr>
          <w:sz w:val="22"/>
          <w:szCs w:val="22"/>
        </w:rPr>
        <w:t>8</w:t>
      </w:r>
      <w:r w:rsidR="00CE4677" w:rsidRPr="00EC2359">
        <w:rPr>
          <w:sz w:val="22"/>
          <w:szCs w:val="22"/>
        </w:rPr>
        <w:t xml:space="preserve">/2012 </w:t>
      </w:r>
      <w:r w:rsidRPr="00EC2359">
        <w:rPr>
          <w:sz w:val="22"/>
          <w:szCs w:val="22"/>
        </w:rPr>
        <w:t>dokumentācijas</w:t>
      </w:r>
    </w:p>
    <w:p w:rsidR="00FF3B5E" w:rsidRPr="00EC2359" w:rsidRDefault="00FF3B5E" w:rsidP="00685800">
      <w:pPr>
        <w:pStyle w:val="Title"/>
        <w:jc w:val="right"/>
        <w:rPr>
          <w:sz w:val="22"/>
          <w:szCs w:val="22"/>
        </w:rPr>
      </w:pPr>
    </w:p>
    <w:p w:rsidR="00FF3B5E" w:rsidRPr="00EC2359" w:rsidRDefault="00FF3B5E" w:rsidP="00685800">
      <w:pPr>
        <w:pStyle w:val="Title"/>
        <w:jc w:val="right"/>
        <w:rPr>
          <w:sz w:val="22"/>
          <w:szCs w:val="22"/>
        </w:rPr>
      </w:pPr>
    </w:p>
    <w:p w:rsidR="00FF3B5E" w:rsidRPr="00EC2359" w:rsidRDefault="00FF3B5E" w:rsidP="00E9020F">
      <w:pPr>
        <w:rPr>
          <w:b/>
          <w:bCs/>
          <w:i/>
          <w:iCs/>
          <w:sz w:val="22"/>
          <w:szCs w:val="22"/>
          <w:lang w:val="lv-LV"/>
        </w:rPr>
      </w:pPr>
      <w:r w:rsidRPr="00EC2359">
        <w:rPr>
          <w:b/>
          <w:bCs/>
          <w:i/>
          <w:iCs/>
          <w:sz w:val="22"/>
          <w:szCs w:val="22"/>
          <w:lang w:val="lv-LV"/>
        </w:rPr>
        <w:t xml:space="preserve">                                                      BŪVDARBU LĪGUMS Nr._________</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Jūrmalā,                                                                            </w:t>
      </w:r>
      <w:r w:rsidRPr="00EC2359">
        <w:rPr>
          <w:sz w:val="22"/>
          <w:szCs w:val="22"/>
          <w:lang w:val="lv-LV"/>
        </w:rPr>
        <w:tab/>
        <w:t xml:space="preserve">                    </w:t>
      </w:r>
      <w:r w:rsidR="00CE4677" w:rsidRPr="00EC2359">
        <w:rPr>
          <w:sz w:val="22"/>
          <w:szCs w:val="22"/>
          <w:lang w:val="lv-LV"/>
        </w:rPr>
        <w:t xml:space="preserve">                            2012</w:t>
      </w:r>
      <w:r w:rsidRPr="00EC2359">
        <w:rPr>
          <w:sz w:val="22"/>
          <w:szCs w:val="22"/>
          <w:lang w:val="lv-LV"/>
        </w:rPr>
        <w:t>.gada________</w:t>
      </w:r>
    </w:p>
    <w:p w:rsidR="00FF3B5E" w:rsidRPr="00EC2359" w:rsidRDefault="00FF3B5E" w:rsidP="00E9020F">
      <w:pPr>
        <w:jc w:val="both"/>
        <w:rPr>
          <w:b/>
          <w:bCs/>
          <w:sz w:val="22"/>
          <w:szCs w:val="22"/>
          <w:lang w:val="lv-LV"/>
        </w:rPr>
      </w:pPr>
    </w:p>
    <w:p w:rsidR="00FF3B5E" w:rsidRPr="00EC2359" w:rsidRDefault="00FF3B5E" w:rsidP="00E9020F">
      <w:pPr>
        <w:jc w:val="both"/>
        <w:rPr>
          <w:sz w:val="22"/>
          <w:szCs w:val="22"/>
          <w:lang w:val="lv-LV"/>
        </w:rPr>
      </w:pPr>
      <w:r w:rsidRPr="00EC2359">
        <w:rPr>
          <w:b/>
          <w:bCs/>
          <w:sz w:val="22"/>
          <w:szCs w:val="22"/>
          <w:lang w:val="lv-LV"/>
        </w:rPr>
        <w:t>SIA „Jūrmalas ūdens”</w:t>
      </w:r>
      <w:r w:rsidRPr="00EC2359">
        <w:rPr>
          <w:sz w:val="22"/>
          <w:szCs w:val="22"/>
          <w:lang w:val="lv-LV"/>
        </w:rPr>
        <w:t xml:space="preserve"> tās valdes priekšsēdētāja Vladimira </w:t>
      </w:r>
      <w:proofErr w:type="spellStart"/>
      <w:r w:rsidRPr="00EC2359">
        <w:rPr>
          <w:sz w:val="22"/>
          <w:szCs w:val="22"/>
          <w:lang w:val="lv-LV"/>
        </w:rPr>
        <w:t>Antonova</w:t>
      </w:r>
      <w:proofErr w:type="spellEnd"/>
      <w:r w:rsidRPr="00EC2359">
        <w:rPr>
          <w:sz w:val="22"/>
          <w:szCs w:val="22"/>
          <w:lang w:val="lv-LV"/>
        </w:rPr>
        <w:t xml:space="preserve"> personā, valdes priekšsēdētāja vietnieka, valdes locekļa Alekseja </w:t>
      </w:r>
      <w:proofErr w:type="spellStart"/>
      <w:r w:rsidRPr="00EC2359">
        <w:rPr>
          <w:sz w:val="22"/>
          <w:szCs w:val="22"/>
          <w:lang w:val="lv-LV"/>
        </w:rPr>
        <w:t>Volkova</w:t>
      </w:r>
      <w:proofErr w:type="spellEnd"/>
      <w:r w:rsidRPr="00EC2359">
        <w:rPr>
          <w:sz w:val="22"/>
          <w:szCs w:val="22"/>
          <w:lang w:val="lv-LV"/>
        </w:rPr>
        <w:t xml:space="preserve"> personā, valdes locekļa Raita </w:t>
      </w:r>
      <w:proofErr w:type="spellStart"/>
      <w:r w:rsidRPr="00EC2359">
        <w:rPr>
          <w:sz w:val="22"/>
          <w:szCs w:val="22"/>
          <w:lang w:val="lv-LV"/>
        </w:rPr>
        <w:t>Arnta</w:t>
      </w:r>
      <w:proofErr w:type="spellEnd"/>
      <w:r w:rsidRPr="00EC2359">
        <w:rPr>
          <w:sz w:val="22"/>
          <w:szCs w:val="22"/>
          <w:lang w:val="lv-LV"/>
        </w:rPr>
        <w:t xml:space="preserve"> personā un valdes locekles Dzintras </w:t>
      </w:r>
      <w:proofErr w:type="spellStart"/>
      <w:r w:rsidRPr="00EC2359">
        <w:rPr>
          <w:sz w:val="22"/>
          <w:szCs w:val="22"/>
          <w:lang w:val="lv-LV"/>
        </w:rPr>
        <w:t>Homkas</w:t>
      </w:r>
      <w:proofErr w:type="spellEnd"/>
      <w:r w:rsidRPr="00EC2359">
        <w:rPr>
          <w:sz w:val="22"/>
          <w:szCs w:val="22"/>
          <w:lang w:val="lv-LV"/>
        </w:rPr>
        <w:t xml:space="preserve"> personā, kuri darbojas saskaņā ar statūtiem un valdes lēmumiem, turpmāk tekstā ‘’Pasūtītājs’’ no vienas puses un </w:t>
      </w:r>
    </w:p>
    <w:p w:rsidR="00FF3B5E" w:rsidRPr="00EC2359" w:rsidRDefault="00FF3B5E" w:rsidP="00E9020F">
      <w:pPr>
        <w:jc w:val="both"/>
        <w:rPr>
          <w:b/>
          <w:bCs/>
          <w:sz w:val="22"/>
          <w:szCs w:val="22"/>
          <w:lang w:val="lv-LV"/>
        </w:rPr>
      </w:pPr>
    </w:p>
    <w:p w:rsidR="00FF3B5E" w:rsidRPr="00EC2359" w:rsidRDefault="00FF3B5E" w:rsidP="00E9020F">
      <w:pPr>
        <w:jc w:val="both"/>
        <w:rPr>
          <w:sz w:val="22"/>
          <w:szCs w:val="22"/>
          <w:lang w:val="lv-LV"/>
        </w:rPr>
      </w:pPr>
      <w:r w:rsidRPr="00EC2359">
        <w:rPr>
          <w:b/>
          <w:bCs/>
          <w:sz w:val="22"/>
          <w:szCs w:val="22"/>
          <w:lang w:val="lv-LV"/>
        </w:rPr>
        <w:t>SIA ‘’</w:t>
      </w:r>
      <w:r w:rsidR="00E21F29" w:rsidRPr="00EC2359">
        <w:rPr>
          <w:b/>
          <w:bCs/>
          <w:sz w:val="22"/>
          <w:szCs w:val="22"/>
          <w:lang w:val="lv-LV"/>
        </w:rPr>
        <w:t>___________________</w:t>
      </w:r>
      <w:r w:rsidRPr="00EC2359">
        <w:rPr>
          <w:b/>
          <w:bCs/>
          <w:sz w:val="22"/>
          <w:szCs w:val="22"/>
          <w:lang w:val="lv-LV"/>
        </w:rPr>
        <w:t>’’,</w:t>
      </w:r>
      <w:r w:rsidRPr="00EC2359">
        <w:rPr>
          <w:sz w:val="22"/>
          <w:szCs w:val="22"/>
          <w:lang w:val="lv-LV"/>
        </w:rPr>
        <w:t xml:space="preserve"> kas reģistrēts </w:t>
      </w:r>
      <w:proofErr w:type="spellStart"/>
      <w:r w:rsidRPr="00EC2359">
        <w:rPr>
          <w:sz w:val="22"/>
          <w:szCs w:val="22"/>
          <w:lang w:val="lv-LV"/>
        </w:rPr>
        <w:t>Būvkomersantu</w:t>
      </w:r>
      <w:proofErr w:type="spellEnd"/>
      <w:r w:rsidRPr="00EC2359">
        <w:rPr>
          <w:sz w:val="22"/>
          <w:szCs w:val="22"/>
          <w:lang w:val="lv-LV"/>
        </w:rPr>
        <w:t xml:space="preserve"> reģistrā ar reģistrācijas Nr.___________, tās ___________________personā, kurš darbojas saskaņā ar Statūtiem, turpmāk ‘’Izpildītājs’’, no otras puses,</w:t>
      </w:r>
    </w:p>
    <w:p w:rsidR="00FF3B5E" w:rsidRPr="00EC2359" w:rsidRDefault="00FF3B5E" w:rsidP="00E9020F">
      <w:pPr>
        <w:jc w:val="both"/>
        <w:rPr>
          <w:sz w:val="22"/>
          <w:szCs w:val="22"/>
          <w:lang w:val="lv-LV"/>
        </w:rPr>
      </w:pPr>
      <w:r w:rsidRPr="00EC2359">
        <w:rPr>
          <w:i/>
          <w:iCs/>
          <w:sz w:val="22"/>
          <w:szCs w:val="22"/>
          <w:lang w:val="lv-LV"/>
        </w:rPr>
        <w:t>ievērojot publiskās iepirkuma procedūras ar ID Nr.</w:t>
      </w:r>
      <w:r w:rsidR="00CE4677" w:rsidRPr="00EC2359">
        <w:rPr>
          <w:lang w:val="lv-LV"/>
        </w:rPr>
        <w:t xml:space="preserve"> </w:t>
      </w:r>
      <w:r w:rsidR="006D05CA" w:rsidRPr="006D05CA">
        <w:rPr>
          <w:i/>
          <w:lang w:val="lv-LV"/>
        </w:rPr>
        <w:t>8</w:t>
      </w:r>
      <w:r w:rsidR="006D05CA" w:rsidRPr="006D05CA">
        <w:rPr>
          <w:i/>
          <w:iCs/>
          <w:sz w:val="22"/>
          <w:szCs w:val="22"/>
          <w:lang w:val="lv-LV"/>
        </w:rPr>
        <w:t>PI</w:t>
      </w:r>
      <w:r w:rsidR="00E21F29" w:rsidRPr="00EC2359">
        <w:rPr>
          <w:i/>
          <w:iCs/>
          <w:sz w:val="22"/>
          <w:szCs w:val="22"/>
          <w:lang w:val="lv-LV"/>
        </w:rPr>
        <w:t>-JU-0</w:t>
      </w:r>
      <w:r w:rsidR="00346FC0">
        <w:rPr>
          <w:i/>
          <w:iCs/>
          <w:sz w:val="22"/>
          <w:szCs w:val="22"/>
          <w:lang w:val="lv-LV"/>
        </w:rPr>
        <w:t>8</w:t>
      </w:r>
      <w:r w:rsidR="00CE4677" w:rsidRPr="00EC2359">
        <w:rPr>
          <w:i/>
          <w:iCs/>
          <w:sz w:val="22"/>
          <w:szCs w:val="22"/>
          <w:lang w:val="lv-LV"/>
        </w:rPr>
        <w:t xml:space="preserve">/2012 </w:t>
      </w:r>
      <w:r w:rsidRPr="00EC2359">
        <w:rPr>
          <w:i/>
          <w:iCs/>
          <w:sz w:val="22"/>
          <w:szCs w:val="22"/>
          <w:lang w:val="lv-LV"/>
        </w:rPr>
        <w:t xml:space="preserve">rezultātus, </w:t>
      </w:r>
      <w:r w:rsidRPr="00EC2359">
        <w:rPr>
          <w:sz w:val="22"/>
          <w:szCs w:val="22"/>
          <w:lang w:val="lv-LV"/>
        </w:rPr>
        <w:t>noslēdz sekojošu līgumu.</w:t>
      </w:r>
    </w:p>
    <w:p w:rsidR="00FF3B5E" w:rsidRPr="00EC2359" w:rsidRDefault="00FF3B5E" w:rsidP="00E9020F">
      <w:pPr>
        <w:spacing w:before="240" w:after="120"/>
        <w:ind w:right="51" w:firstLine="360"/>
        <w:jc w:val="center"/>
        <w:rPr>
          <w:b/>
          <w:bCs/>
          <w:sz w:val="22"/>
          <w:szCs w:val="22"/>
          <w:lang w:val="lv-LV"/>
        </w:rPr>
      </w:pPr>
      <w:r w:rsidRPr="00EC2359">
        <w:rPr>
          <w:b/>
          <w:bCs/>
          <w:sz w:val="22"/>
          <w:szCs w:val="22"/>
          <w:lang w:val="lv-LV"/>
        </w:rPr>
        <w:t>1. LĪGUMA PRIEKŠMETS</w:t>
      </w:r>
    </w:p>
    <w:p w:rsidR="00FF3B5E" w:rsidRPr="00EC2359" w:rsidRDefault="00FF3B5E" w:rsidP="00E9020F">
      <w:pPr>
        <w:ind w:right="51" w:firstLine="360"/>
        <w:jc w:val="both"/>
        <w:rPr>
          <w:sz w:val="22"/>
          <w:szCs w:val="22"/>
          <w:lang w:val="lv-LV"/>
        </w:rPr>
      </w:pPr>
      <w:r w:rsidRPr="00EC2359">
        <w:rPr>
          <w:sz w:val="22"/>
          <w:szCs w:val="22"/>
          <w:lang w:val="lv-LV"/>
        </w:rPr>
        <w:t>1.1. PASŪTĪTĀJS uzdod, bet IZPILDĪTĀJS apņemas veikt būvdarbus (turpmāk tekstā DARBI) –</w:t>
      </w:r>
      <w:r w:rsidR="00DE4F22" w:rsidRPr="00EC2359">
        <w:rPr>
          <w:lang w:val="lv-LV"/>
        </w:rPr>
        <w:t xml:space="preserve"> </w:t>
      </w:r>
      <w:r w:rsidR="00346FC0" w:rsidRPr="00346FC0">
        <w:rPr>
          <w:b/>
          <w:bCs/>
          <w:sz w:val="22"/>
          <w:szCs w:val="22"/>
          <w:lang w:val="lv-LV"/>
        </w:rPr>
        <w:t>m</w:t>
      </w:r>
      <w:r w:rsidR="00346FC0">
        <w:rPr>
          <w:b/>
          <w:bCs/>
          <w:sz w:val="22"/>
          <w:szCs w:val="22"/>
          <w:lang w:val="lv-LV"/>
        </w:rPr>
        <w:t>eliorācijas novadgrāvju tīrīšana</w:t>
      </w:r>
      <w:r w:rsidR="00346FC0" w:rsidRPr="00346FC0">
        <w:rPr>
          <w:b/>
          <w:bCs/>
          <w:sz w:val="22"/>
          <w:szCs w:val="22"/>
          <w:lang w:val="lv-LV"/>
        </w:rPr>
        <w:t xml:space="preserve"> Zemeņu ielas rajonā</w:t>
      </w:r>
      <w:r w:rsidR="00E21F29" w:rsidRPr="00EC2359">
        <w:rPr>
          <w:b/>
          <w:bCs/>
          <w:sz w:val="22"/>
          <w:szCs w:val="22"/>
          <w:lang w:val="lv-LV"/>
        </w:rPr>
        <w:t>, Jūrmalā</w:t>
      </w:r>
      <w:r w:rsidR="00EF3361" w:rsidRPr="00EC2359">
        <w:rPr>
          <w:b/>
          <w:bCs/>
          <w:sz w:val="22"/>
          <w:szCs w:val="22"/>
          <w:lang w:val="lv-LV"/>
        </w:rPr>
        <w:t xml:space="preserve"> </w:t>
      </w:r>
      <w:r w:rsidRPr="00EC2359">
        <w:rPr>
          <w:b/>
          <w:bCs/>
          <w:sz w:val="22"/>
          <w:szCs w:val="22"/>
          <w:lang w:val="lv-LV"/>
        </w:rPr>
        <w:t>(</w:t>
      </w:r>
      <w:r w:rsidR="00CE4677" w:rsidRPr="00EC2359">
        <w:rPr>
          <w:b/>
          <w:bCs/>
          <w:sz w:val="22"/>
          <w:szCs w:val="22"/>
          <w:lang w:val="lv-LV"/>
        </w:rPr>
        <w:t xml:space="preserve">CPV </w:t>
      </w:r>
      <w:r w:rsidR="00346FC0">
        <w:rPr>
          <w:b/>
          <w:bCs/>
          <w:sz w:val="22"/>
          <w:szCs w:val="22"/>
          <w:lang w:val="lv-LV"/>
        </w:rPr>
        <w:t>45232451-8</w:t>
      </w:r>
      <w:r w:rsidRPr="00EC2359">
        <w:rPr>
          <w:b/>
          <w:bCs/>
          <w:sz w:val="22"/>
          <w:szCs w:val="22"/>
          <w:lang w:val="lv-LV"/>
        </w:rPr>
        <w:t>)</w:t>
      </w:r>
      <w:r w:rsidRPr="00EC2359">
        <w:rPr>
          <w:sz w:val="22"/>
          <w:szCs w:val="22"/>
          <w:lang w:val="lv-LV"/>
        </w:rPr>
        <w:t xml:space="preserve"> (turpmāk</w:t>
      </w:r>
      <w:r w:rsidR="00DE4F22" w:rsidRPr="00EC2359">
        <w:rPr>
          <w:sz w:val="22"/>
          <w:szCs w:val="22"/>
          <w:lang w:val="lv-LV"/>
        </w:rPr>
        <w:t xml:space="preserve"> tekstā – OBJEKTS), saskaņā ar</w:t>
      </w:r>
      <w:r w:rsidRPr="00EC2359">
        <w:rPr>
          <w:sz w:val="22"/>
          <w:szCs w:val="22"/>
          <w:lang w:val="lv-LV"/>
        </w:rPr>
        <w:t xml:space="preserve"> LĪGUMU un tāmi (pielikumu Nr.</w:t>
      </w:r>
      <w:r w:rsidR="00DE4F22" w:rsidRPr="00EC2359">
        <w:rPr>
          <w:sz w:val="22"/>
          <w:szCs w:val="22"/>
          <w:lang w:val="lv-LV"/>
        </w:rPr>
        <w:t>1</w:t>
      </w:r>
      <w:r w:rsidRPr="00EC2359">
        <w:rPr>
          <w:sz w:val="22"/>
          <w:szCs w:val="22"/>
          <w:lang w:val="lv-LV"/>
        </w:rPr>
        <w:t>), kas ir neatņemama LĪGUMA sastāvdaļa.</w:t>
      </w:r>
    </w:p>
    <w:p w:rsidR="00FF3B5E" w:rsidRPr="00EC2359" w:rsidRDefault="00FF3B5E" w:rsidP="00E9020F">
      <w:pPr>
        <w:tabs>
          <w:tab w:val="right" w:leader="underscore" w:pos="9072"/>
        </w:tabs>
        <w:ind w:firstLine="360"/>
        <w:jc w:val="both"/>
        <w:rPr>
          <w:sz w:val="22"/>
          <w:szCs w:val="22"/>
          <w:lang w:val="lv-LV"/>
        </w:rPr>
      </w:pPr>
      <w:r w:rsidRPr="00EC2359">
        <w:rPr>
          <w:sz w:val="22"/>
          <w:szCs w:val="22"/>
          <w:lang w:val="lv-LV"/>
        </w:rPr>
        <w:t>1.2. LĪGUMS paredz visu nepieciešamo DARBU, materiālu un iekārtu piegādi, kas nepieciešami OBJEKTA labiekārtošanai.</w:t>
      </w:r>
    </w:p>
    <w:p w:rsidR="00FF3B5E" w:rsidRPr="00EC2359" w:rsidRDefault="00FF3B5E" w:rsidP="00E9020F">
      <w:pPr>
        <w:spacing w:before="200" w:after="80"/>
        <w:ind w:right="51" w:firstLine="360"/>
        <w:jc w:val="center"/>
        <w:rPr>
          <w:b/>
          <w:bCs/>
          <w:sz w:val="22"/>
          <w:szCs w:val="22"/>
          <w:lang w:val="lv-LV"/>
        </w:rPr>
      </w:pPr>
      <w:r w:rsidRPr="00EC2359">
        <w:rPr>
          <w:b/>
          <w:bCs/>
          <w:sz w:val="22"/>
          <w:szCs w:val="22"/>
          <w:lang w:val="lv-LV"/>
        </w:rPr>
        <w:t>2. PUŠU SAISTĪBAS</w:t>
      </w:r>
    </w:p>
    <w:p w:rsidR="00FF3B5E" w:rsidRPr="00EC2359" w:rsidRDefault="00FF3B5E" w:rsidP="00E9020F">
      <w:pPr>
        <w:ind w:right="51" w:firstLine="360"/>
        <w:jc w:val="both"/>
        <w:rPr>
          <w:sz w:val="22"/>
          <w:szCs w:val="22"/>
          <w:lang w:val="lv-LV"/>
        </w:rPr>
      </w:pPr>
      <w:r w:rsidRPr="00EC2359">
        <w:rPr>
          <w:sz w:val="22"/>
          <w:szCs w:val="22"/>
          <w:lang w:val="lv-LV"/>
        </w:rPr>
        <w:t xml:space="preserve">2.1. IZPILDĪTĀJS apņemas: </w:t>
      </w:r>
    </w:p>
    <w:p w:rsidR="00FF3B5E" w:rsidRPr="00EC2359" w:rsidRDefault="00FF3B5E" w:rsidP="00E9020F">
      <w:pPr>
        <w:ind w:right="51" w:firstLine="360"/>
        <w:jc w:val="both"/>
        <w:rPr>
          <w:sz w:val="22"/>
          <w:szCs w:val="22"/>
          <w:lang w:val="lv-LV"/>
        </w:rPr>
      </w:pPr>
      <w:r w:rsidRPr="00EC2359">
        <w:rPr>
          <w:sz w:val="22"/>
          <w:szCs w:val="22"/>
          <w:lang w:val="lv-LV"/>
        </w:rPr>
        <w:t>2.1.1. DARBUS pabeigt _______________________________, atbilstoši LĪGUMA noteikumiem un PASŪTĪTĀJA sniegtajiem norādījumiem.</w:t>
      </w:r>
    </w:p>
    <w:p w:rsidR="00FF3B5E" w:rsidRPr="00EC2359" w:rsidRDefault="00FF3B5E" w:rsidP="00E9020F">
      <w:pPr>
        <w:ind w:right="51" w:firstLine="360"/>
        <w:jc w:val="both"/>
        <w:rPr>
          <w:sz w:val="22"/>
          <w:szCs w:val="22"/>
          <w:lang w:val="lv-LV"/>
        </w:rPr>
      </w:pPr>
      <w:r w:rsidRPr="00EC2359">
        <w:rPr>
          <w:sz w:val="22"/>
          <w:szCs w:val="22"/>
          <w:lang w:val="lv-LV"/>
        </w:rPr>
        <w:t>2.1.2. Saņemt visus nepieciešamos saskaņojumus un atļaujas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FF3B5E" w:rsidRPr="00EC2359" w:rsidRDefault="00FF3B5E" w:rsidP="00E9020F">
      <w:pPr>
        <w:ind w:right="51" w:firstLine="360"/>
        <w:jc w:val="both"/>
        <w:rPr>
          <w:sz w:val="22"/>
          <w:szCs w:val="22"/>
          <w:lang w:val="lv-LV"/>
        </w:rPr>
      </w:pPr>
      <w:r w:rsidRPr="00EC2359">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meliorācijas sistēmas ekspluatācijas un uzturēšanas noteikumus.</w:t>
      </w:r>
    </w:p>
    <w:p w:rsidR="00FF3B5E" w:rsidRPr="00EC2359" w:rsidRDefault="00FF3B5E" w:rsidP="00E9020F">
      <w:pPr>
        <w:ind w:right="51" w:firstLine="360"/>
        <w:jc w:val="both"/>
        <w:rPr>
          <w:sz w:val="22"/>
          <w:szCs w:val="22"/>
          <w:lang w:val="lv-LV"/>
        </w:rPr>
      </w:pPr>
      <w:r w:rsidRPr="00EC2359">
        <w:rPr>
          <w:sz w:val="22"/>
          <w:szCs w:val="22"/>
          <w:lang w:val="lv-LV"/>
        </w:rPr>
        <w:t>2.1.4. Atbildēt par OBJEKTĀ izmantojamām iekārtām, materiāliem un mehānismiem.</w:t>
      </w:r>
    </w:p>
    <w:p w:rsidR="00FF3B5E" w:rsidRPr="00EC2359" w:rsidRDefault="00FF3B5E" w:rsidP="00E9020F">
      <w:pPr>
        <w:ind w:right="51" w:firstLine="360"/>
        <w:jc w:val="both"/>
        <w:rPr>
          <w:sz w:val="22"/>
          <w:szCs w:val="22"/>
          <w:lang w:val="lv-LV"/>
        </w:rPr>
      </w:pPr>
      <w:r w:rsidRPr="00EC2359">
        <w:rPr>
          <w:sz w:val="22"/>
          <w:szCs w:val="22"/>
          <w:lang w:val="lv-LV"/>
        </w:rPr>
        <w:t>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FF3B5E" w:rsidRPr="00EC2359" w:rsidRDefault="00FF3B5E" w:rsidP="00E9020F">
      <w:pPr>
        <w:ind w:firstLine="360"/>
        <w:jc w:val="both"/>
        <w:rPr>
          <w:sz w:val="22"/>
          <w:szCs w:val="22"/>
          <w:lang w:val="lv-LV"/>
        </w:rPr>
      </w:pPr>
      <w:r w:rsidRPr="00EC2359">
        <w:rPr>
          <w:sz w:val="22"/>
          <w:szCs w:val="22"/>
          <w:lang w:val="lv-LV"/>
        </w:rPr>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FF3B5E" w:rsidRPr="00EC2359" w:rsidRDefault="00FF3B5E" w:rsidP="00E9020F">
      <w:pPr>
        <w:ind w:firstLine="360"/>
        <w:jc w:val="both"/>
        <w:rPr>
          <w:sz w:val="22"/>
          <w:szCs w:val="22"/>
          <w:lang w:val="lv-LV"/>
        </w:rPr>
      </w:pPr>
      <w:r w:rsidRPr="00EC2359">
        <w:rPr>
          <w:sz w:val="22"/>
          <w:szCs w:val="22"/>
          <w:lang w:val="lv-LV"/>
        </w:rPr>
        <w:lastRenderedPageBreak/>
        <w:t>2.1.7. Nekavējoties rakstiski ziņot PASŪTĪTĀJAM par apstākļiem, kas atklājušies darbu izpildes procesā un var radīt šķēršļus turpmākai darbu kvalitatīvai un savlaicīgai izpildei vai radīt zaudējumus.</w:t>
      </w:r>
    </w:p>
    <w:p w:rsidR="00FF3B5E" w:rsidRPr="00EC2359" w:rsidRDefault="00FF3B5E" w:rsidP="00E9020F">
      <w:pPr>
        <w:ind w:firstLine="360"/>
        <w:jc w:val="both"/>
        <w:rPr>
          <w:sz w:val="22"/>
          <w:szCs w:val="22"/>
          <w:lang w:val="lv-LV"/>
        </w:rPr>
      </w:pPr>
      <w:r w:rsidRPr="00EC2359">
        <w:rPr>
          <w:sz w:val="22"/>
          <w:szCs w:val="22"/>
          <w:lang w:val="lv-LV"/>
        </w:rPr>
        <w:t xml:space="preserve">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 / izplatītājam izsniegtu izstrādājuma vai materiāla kvalitātes sertifikātu. </w:t>
      </w:r>
    </w:p>
    <w:p w:rsidR="00FF3B5E" w:rsidRPr="00EC2359" w:rsidRDefault="00FF3B5E" w:rsidP="00E9020F">
      <w:pPr>
        <w:ind w:firstLine="360"/>
        <w:jc w:val="both"/>
        <w:rPr>
          <w:sz w:val="22"/>
          <w:szCs w:val="22"/>
          <w:lang w:val="lv-LV"/>
        </w:rPr>
      </w:pPr>
      <w:r w:rsidRPr="00EC2359">
        <w:rPr>
          <w:sz w:val="22"/>
          <w:szCs w:val="22"/>
          <w:lang w:val="lv-LV"/>
        </w:rPr>
        <w:t>2.1.9. IZPILDĪTĀJS apņemas LĪGUMA darbības laikā pēc PASŪTĪTĀJA pieprasījuma sniegt pārskatu par DARBU izpildes gaitu.</w:t>
      </w:r>
    </w:p>
    <w:p w:rsidR="00FF3B5E" w:rsidRPr="00EC2359" w:rsidRDefault="00FF3B5E" w:rsidP="00E9020F">
      <w:pPr>
        <w:ind w:firstLine="360"/>
        <w:jc w:val="both"/>
        <w:rPr>
          <w:sz w:val="22"/>
          <w:szCs w:val="22"/>
          <w:lang w:val="lv-LV"/>
        </w:rPr>
      </w:pPr>
      <w:r w:rsidRPr="00EC2359">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FF3B5E" w:rsidRPr="00EC2359" w:rsidRDefault="00FF3B5E" w:rsidP="00E9020F">
      <w:pPr>
        <w:ind w:firstLine="360"/>
        <w:jc w:val="both"/>
        <w:rPr>
          <w:sz w:val="22"/>
          <w:szCs w:val="22"/>
          <w:lang w:val="lv-LV"/>
        </w:rPr>
      </w:pPr>
      <w:r w:rsidRPr="00EC2359">
        <w:rPr>
          <w:sz w:val="22"/>
          <w:szCs w:val="22"/>
          <w:lang w:val="lv-LV"/>
        </w:rPr>
        <w:t>2.1.11. IZPILDĪTĀJS ir tiesīgs LĪGUMĀ paredzēto DARBU izpildei piesaistīt apakšuzņēmēju, atbilstoši Publisko iepirkumu likumā noteiktiem ierobežojumiem darbu nodošanai apakšuzņēmējiem.</w:t>
      </w:r>
    </w:p>
    <w:p w:rsidR="00FF3B5E" w:rsidRPr="00EC2359" w:rsidRDefault="00FF3B5E" w:rsidP="00E9020F">
      <w:pPr>
        <w:spacing w:before="120"/>
        <w:ind w:right="51" w:firstLine="360"/>
        <w:jc w:val="both"/>
        <w:rPr>
          <w:sz w:val="22"/>
          <w:szCs w:val="22"/>
          <w:lang w:val="lv-LV"/>
        </w:rPr>
      </w:pPr>
      <w:r w:rsidRPr="00EC2359">
        <w:rPr>
          <w:sz w:val="22"/>
          <w:szCs w:val="22"/>
          <w:lang w:val="lv-LV"/>
        </w:rPr>
        <w:t>2.2. PASŪTĪTĀJS apņemas:</w:t>
      </w:r>
    </w:p>
    <w:p w:rsidR="00FF3B5E" w:rsidRPr="00EC2359" w:rsidRDefault="00FF3B5E" w:rsidP="00E9020F">
      <w:pPr>
        <w:ind w:firstLine="360"/>
        <w:jc w:val="both"/>
        <w:rPr>
          <w:sz w:val="22"/>
          <w:szCs w:val="22"/>
          <w:lang w:val="lv-LV"/>
        </w:rPr>
      </w:pPr>
      <w:r w:rsidRPr="00EC2359">
        <w:rPr>
          <w:sz w:val="22"/>
          <w:szCs w:val="22"/>
          <w:lang w:val="lv-LV"/>
        </w:rPr>
        <w:t>2.2.1. Samaksāt IZPILDĪTĀJAM kopējo līgumcenu - atlīdzību par kvalitatīvi un savlaicīgi padarīto DARBU līgumā noteiktajā termiņā un apmēros.</w:t>
      </w:r>
    </w:p>
    <w:p w:rsidR="00FF3B5E" w:rsidRPr="00EC2359" w:rsidRDefault="00FF3B5E" w:rsidP="00E9020F">
      <w:pPr>
        <w:ind w:firstLine="360"/>
        <w:jc w:val="both"/>
        <w:rPr>
          <w:sz w:val="22"/>
          <w:szCs w:val="22"/>
          <w:lang w:val="lv-LV"/>
        </w:rPr>
      </w:pPr>
      <w:r w:rsidRPr="00EC2359">
        <w:rPr>
          <w:sz w:val="22"/>
          <w:szCs w:val="22"/>
          <w:lang w:val="lv-LV"/>
        </w:rPr>
        <w:t xml:space="preserve">2.2.2. Gadījumā, ja Pasūtītājam ir pamatotas pretenzijas par izpildīto darbu kvalitāti, tad tas ir tiesīgs neparakstīt DARBU nodošanas - pieņemšanas aktu, un pieprasīt no IZPILDĪTĀJA defektu novēršanu nekavējoties. </w:t>
      </w:r>
    </w:p>
    <w:p w:rsidR="00FF3B5E" w:rsidRPr="00EC2359" w:rsidRDefault="00FF3B5E" w:rsidP="00E9020F">
      <w:pPr>
        <w:ind w:firstLine="360"/>
        <w:jc w:val="both"/>
        <w:rPr>
          <w:sz w:val="22"/>
          <w:szCs w:val="22"/>
          <w:lang w:val="lv-LV"/>
        </w:rPr>
      </w:pPr>
      <w:r w:rsidRPr="00EC2359">
        <w:rPr>
          <w:sz w:val="22"/>
          <w:szCs w:val="22"/>
          <w:lang w:val="lv-LV"/>
        </w:rPr>
        <w:t>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 Tas neatbrīvo IZPILDĪTĀJU no pārējo tam uzticēto darbu veikšanas, kā arī no līguma saistību izpildes.</w:t>
      </w:r>
    </w:p>
    <w:p w:rsidR="00FF3B5E" w:rsidRPr="00EC2359" w:rsidRDefault="00FF3B5E" w:rsidP="00E9020F">
      <w:pPr>
        <w:ind w:firstLine="360"/>
        <w:jc w:val="both"/>
        <w:rPr>
          <w:sz w:val="22"/>
          <w:szCs w:val="22"/>
          <w:lang w:val="lv-LV"/>
        </w:rPr>
      </w:pPr>
      <w:r w:rsidRPr="00EC2359">
        <w:rPr>
          <w:sz w:val="22"/>
          <w:szCs w:val="22"/>
          <w:lang w:val="lv-LV"/>
        </w:rPr>
        <w:t>2.2.4. PASŪTĪTĀJS nav atbildīgs par materiāliem, instrumentiem, iekārtām, tehniku un citu tā lietotu mantu, kas atrodas OBJEKTĀ .</w:t>
      </w:r>
    </w:p>
    <w:p w:rsidR="00FF3B5E" w:rsidRPr="00EC2359" w:rsidRDefault="00FF3B5E" w:rsidP="00E9020F">
      <w:pPr>
        <w:ind w:firstLine="360"/>
        <w:jc w:val="both"/>
        <w:rPr>
          <w:sz w:val="22"/>
          <w:szCs w:val="22"/>
          <w:lang w:val="lv-LV"/>
        </w:rPr>
      </w:pPr>
      <w:r w:rsidRPr="00EC2359">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FF3B5E" w:rsidRPr="00EC2359" w:rsidRDefault="00FF3B5E" w:rsidP="00E9020F">
      <w:pPr>
        <w:spacing w:before="240" w:after="120"/>
        <w:ind w:right="51" w:firstLine="360"/>
        <w:jc w:val="center"/>
        <w:rPr>
          <w:b/>
          <w:bCs/>
          <w:sz w:val="22"/>
          <w:szCs w:val="22"/>
          <w:lang w:val="lv-LV"/>
        </w:rPr>
      </w:pPr>
      <w:r w:rsidRPr="00EC2359">
        <w:rPr>
          <w:b/>
          <w:bCs/>
          <w:sz w:val="22"/>
          <w:szCs w:val="22"/>
          <w:lang w:val="lv-LV"/>
        </w:rPr>
        <w:t>3. DARBU NODOŠANAS - PIEŅEMŠANAS KĀRTĪBA</w:t>
      </w:r>
    </w:p>
    <w:p w:rsidR="00FF3B5E" w:rsidRPr="00EC2359" w:rsidRDefault="00FF3B5E" w:rsidP="00E9020F">
      <w:pPr>
        <w:ind w:firstLine="360"/>
        <w:jc w:val="both"/>
        <w:rPr>
          <w:sz w:val="22"/>
          <w:szCs w:val="22"/>
          <w:lang w:val="lv-LV"/>
        </w:rPr>
      </w:pPr>
      <w:r w:rsidRPr="00EC2359">
        <w:rPr>
          <w:sz w:val="22"/>
          <w:szCs w:val="22"/>
          <w:lang w:val="lv-LV"/>
        </w:rPr>
        <w:t>3.1 . Par darbu pieņemšanu tiek sastādīts DARBU nodošanas - pieņemšanas akts, kuru paraksta abu  PUŠU pilnvarotās personas. Gadījumā, ja PASŪTĪTĀJS izvirza pamatotas pretenzijas par darbu kvalitāti nodošanas brīdī, tad PASŪTĪTĀJS ir tiesīgs neparakstīt nodošanas - pieņemšanas aktu, un IZPILDĪTĀJAM nekavējoties ir jānovērš pieļautās kļūdas un neprecizitātes.</w:t>
      </w:r>
    </w:p>
    <w:p w:rsidR="00FF3B5E" w:rsidRPr="00EC2359" w:rsidRDefault="00FF3B5E" w:rsidP="00E9020F">
      <w:pPr>
        <w:ind w:firstLine="360"/>
        <w:jc w:val="both"/>
        <w:rPr>
          <w:sz w:val="22"/>
          <w:szCs w:val="22"/>
          <w:lang w:val="lv-LV"/>
        </w:rPr>
      </w:pPr>
      <w:r w:rsidRPr="00EC2359">
        <w:rPr>
          <w:sz w:val="22"/>
          <w:szCs w:val="22"/>
          <w:lang w:val="lv-LV"/>
        </w:rPr>
        <w:t>3.2. DARBI tiek nodoti PASŪTĪTĀJAM pa daļām, noformējot DARBU nodošanas – pieņemšanas aktu uz katru atsevišķo izpildīto DARBA daļu.</w:t>
      </w:r>
    </w:p>
    <w:p w:rsidR="00FF3B5E" w:rsidRPr="00EC2359" w:rsidRDefault="00FF3B5E" w:rsidP="00E9020F">
      <w:pPr>
        <w:ind w:firstLine="360"/>
        <w:jc w:val="both"/>
        <w:rPr>
          <w:sz w:val="22"/>
          <w:szCs w:val="22"/>
          <w:lang w:val="lv-LV"/>
        </w:rPr>
      </w:pPr>
      <w:r w:rsidRPr="00EC2359">
        <w:rPr>
          <w:sz w:val="22"/>
          <w:szCs w:val="22"/>
          <w:lang w:val="lv-LV"/>
        </w:rPr>
        <w:t xml:space="preserve">3.3. PASŪTĪTĀJA pilnvarotā persona darbu nodošanas – pieņemšanas akta parakstīšanai un darbu pārbaudei ir Aleksejs </w:t>
      </w:r>
      <w:proofErr w:type="spellStart"/>
      <w:r w:rsidRPr="00EC2359">
        <w:rPr>
          <w:sz w:val="22"/>
          <w:szCs w:val="22"/>
          <w:lang w:val="lv-LV"/>
        </w:rPr>
        <w:t>Volkovs</w:t>
      </w:r>
      <w:proofErr w:type="spellEnd"/>
      <w:r w:rsidRPr="00EC2359">
        <w:rPr>
          <w:sz w:val="22"/>
          <w:szCs w:val="22"/>
          <w:lang w:val="lv-LV"/>
        </w:rPr>
        <w:t>.</w:t>
      </w:r>
    </w:p>
    <w:p w:rsidR="00FF3B5E" w:rsidRPr="00EC2359" w:rsidRDefault="00FF3B5E" w:rsidP="00E9020F">
      <w:pPr>
        <w:ind w:firstLine="360"/>
        <w:jc w:val="both"/>
        <w:rPr>
          <w:sz w:val="22"/>
          <w:szCs w:val="22"/>
          <w:lang w:val="lv-LV"/>
        </w:rPr>
      </w:pPr>
      <w:r w:rsidRPr="00EC2359">
        <w:rPr>
          <w:sz w:val="22"/>
          <w:szCs w:val="22"/>
          <w:lang w:val="lv-LV"/>
        </w:rPr>
        <w:t>3.4 LĪGUMA 3.1.punktā minēto defektu novēršanu IZPILDĪTĀJS veic ________________________ par saviem līdzekļiem.</w:t>
      </w:r>
    </w:p>
    <w:p w:rsidR="00FF3B5E" w:rsidRPr="00EC2359" w:rsidRDefault="00FF3B5E" w:rsidP="00E9020F">
      <w:pPr>
        <w:ind w:firstLine="360"/>
        <w:jc w:val="both"/>
        <w:rPr>
          <w:sz w:val="22"/>
          <w:szCs w:val="22"/>
          <w:lang w:val="lv-LV"/>
        </w:rPr>
      </w:pPr>
      <w:r w:rsidRPr="00EC2359">
        <w:rPr>
          <w:sz w:val="22"/>
          <w:szCs w:val="22"/>
          <w:lang w:val="lv-LV"/>
        </w:rPr>
        <w:lastRenderedPageBreak/>
        <w:t xml:space="preserve">3.5. Pēc galīgo Darbu pabeigšanas Izpildītāja pienākums ir uzmērīt un sagatavot izpildīto būvdarbu izpildu shēmas un nodot Pasūtītājam. Būvdarbu izpildu shēmā ir jāiekļauj  novadgrāvja </w:t>
      </w:r>
      <w:proofErr w:type="spellStart"/>
      <w:r w:rsidRPr="00EC2359">
        <w:rPr>
          <w:sz w:val="22"/>
          <w:szCs w:val="22"/>
          <w:lang w:val="lv-LV"/>
        </w:rPr>
        <w:t>garenprofils</w:t>
      </w:r>
      <w:proofErr w:type="spellEnd"/>
      <w:r w:rsidRPr="00EC2359">
        <w:rPr>
          <w:sz w:val="22"/>
          <w:szCs w:val="22"/>
          <w:lang w:val="lv-LV"/>
        </w:rPr>
        <w:t xml:space="preserve"> un </w:t>
      </w:r>
      <w:proofErr w:type="spellStart"/>
      <w:r w:rsidRPr="00EC2359">
        <w:rPr>
          <w:sz w:val="22"/>
          <w:szCs w:val="22"/>
          <w:lang w:val="lv-LV"/>
        </w:rPr>
        <w:t>ģenplāns</w:t>
      </w:r>
      <w:proofErr w:type="spellEnd"/>
      <w:r w:rsidRPr="00EC2359">
        <w:rPr>
          <w:sz w:val="22"/>
          <w:szCs w:val="22"/>
          <w:lang w:val="lv-LV"/>
        </w:rPr>
        <w:t xml:space="preserve">. </w:t>
      </w:r>
    </w:p>
    <w:p w:rsidR="00FF3B5E" w:rsidRPr="00EC2359" w:rsidRDefault="00FF3B5E" w:rsidP="00E9020F">
      <w:pPr>
        <w:ind w:firstLine="360"/>
        <w:jc w:val="both"/>
        <w:rPr>
          <w:sz w:val="22"/>
          <w:szCs w:val="22"/>
          <w:lang w:val="lv-LV"/>
        </w:rPr>
      </w:pPr>
    </w:p>
    <w:p w:rsidR="00FF3B5E" w:rsidRPr="00EC2359" w:rsidRDefault="00FF3B5E" w:rsidP="00E9020F">
      <w:pPr>
        <w:spacing w:before="120" w:after="120"/>
        <w:ind w:right="51" w:firstLine="360"/>
        <w:jc w:val="center"/>
        <w:rPr>
          <w:b/>
          <w:bCs/>
          <w:sz w:val="22"/>
          <w:szCs w:val="22"/>
          <w:lang w:val="lv-LV"/>
        </w:rPr>
      </w:pPr>
    </w:p>
    <w:p w:rsidR="00FF3B5E" w:rsidRPr="00EC2359" w:rsidRDefault="00FF3B5E" w:rsidP="00E9020F">
      <w:pPr>
        <w:spacing w:before="120" w:after="120"/>
        <w:ind w:right="51" w:firstLine="360"/>
        <w:jc w:val="center"/>
        <w:rPr>
          <w:b/>
          <w:bCs/>
          <w:sz w:val="22"/>
          <w:szCs w:val="22"/>
          <w:lang w:val="lv-LV"/>
        </w:rPr>
      </w:pPr>
      <w:r w:rsidRPr="00EC2359">
        <w:rPr>
          <w:b/>
          <w:bCs/>
          <w:sz w:val="22"/>
          <w:szCs w:val="22"/>
          <w:lang w:val="lv-LV"/>
        </w:rPr>
        <w:t>4. LĪGUMCENA UN NORĒĶINU KĀRTĪBA</w:t>
      </w:r>
    </w:p>
    <w:p w:rsidR="00FF3B5E" w:rsidRPr="00EC2359" w:rsidRDefault="00FF3B5E" w:rsidP="00E9020F">
      <w:pPr>
        <w:ind w:right="-1" w:firstLine="360"/>
        <w:jc w:val="both"/>
        <w:rPr>
          <w:sz w:val="22"/>
          <w:szCs w:val="22"/>
          <w:lang w:val="lv-LV"/>
        </w:rPr>
      </w:pPr>
      <w:r w:rsidRPr="00EC2359">
        <w:rPr>
          <w:sz w:val="22"/>
          <w:szCs w:val="22"/>
          <w:lang w:val="lv-LV"/>
        </w:rPr>
        <w:t xml:space="preserve">4.1. Par </w:t>
      </w:r>
      <w:r w:rsidRPr="00EC2359">
        <w:rPr>
          <w:caps/>
          <w:sz w:val="22"/>
          <w:szCs w:val="22"/>
          <w:lang w:val="lv-LV"/>
        </w:rPr>
        <w:t>darbu</w:t>
      </w:r>
      <w:r w:rsidRPr="00EC2359">
        <w:rPr>
          <w:sz w:val="22"/>
          <w:szCs w:val="22"/>
          <w:lang w:val="lv-LV"/>
        </w:rPr>
        <w:t xml:space="preserve"> pienācīgu izpildi </w:t>
      </w:r>
      <w:r w:rsidRPr="00EC2359">
        <w:rPr>
          <w:caps/>
          <w:sz w:val="22"/>
          <w:szCs w:val="22"/>
          <w:lang w:val="lv-LV"/>
        </w:rPr>
        <w:t>Pasūtītājs</w:t>
      </w:r>
      <w:r w:rsidRPr="00EC2359">
        <w:rPr>
          <w:sz w:val="22"/>
          <w:szCs w:val="22"/>
          <w:lang w:val="lv-LV"/>
        </w:rPr>
        <w:t xml:space="preserve"> maksā IZPILDĪTĀJAM </w:t>
      </w:r>
      <w:r w:rsidRPr="00EC2359">
        <w:rPr>
          <w:b/>
          <w:bCs/>
          <w:sz w:val="22"/>
          <w:szCs w:val="22"/>
          <w:lang w:val="lv-LV"/>
        </w:rPr>
        <w:t>kopējo līgumcenu Ls __________</w:t>
      </w:r>
      <w:r w:rsidRPr="00EC2359">
        <w:rPr>
          <w:sz w:val="22"/>
          <w:szCs w:val="22"/>
          <w:lang w:val="lv-LV"/>
        </w:rPr>
        <w:t xml:space="preserve">(___________________) un PVN normatīvo aktu noteiktajā kārtībā un apmērā. </w:t>
      </w:r>
    </w:p>
    <w:p w:rsidR="00FF3B5E" w:rsidRPr="00EC2359" w:rsidRDefault="00FF3B5E" w:rsidP="00E9020F">
      <w:pPr>
        <w:ind w:right="-1" w:firstLine="360"/>
        <w:jc w:val="both"/>
        <w:rPr>
          <w:sz w:val="22"/>
          <w:szCs w:val="22"/>
          <w:lang w:val="lv-LV"/>
        </w:rPr>
      </w:pPr>
      <w:r w:rsidRPr="00EC2359">
        <w:rPr>
          <w:sz w:val="22"/>
          <w:szCs w:val="22"/>
          <w:lang w:val="lv-LV"/>
        </w:rPr>
        <w:t>4.2. Pēc Līguma parakstīšanas un finanšu līdzekļu saņemšanas</w:t>
      </w:r>
      <w:r w:rsidR="00CB596A" w:rsidRPr="00EC2359">
        <w:rPr>
          <w:sz w:val="22"/>
          <w:szCs w:val="22"/>
          <w:lang w:val="lv-LV"/>
        </w:rPr>
        <w:t xml:space="preserve"> no Jūrmalas pilsētas domes 2012</w:t>
      </w:r>
      <w:r w:rsidRPr="00EC2359">
        <w:rPr>
          <w:sz w:val="22"/>
          <w:szCs w:val="22"/>
          <w:lang w:val="lv-LV"/>
        </w:rPr>
        <w:t>.gada budžeta līdzekļiem, 10 darba dienu laikā PASŪTĪTĀJS izmaksā IZPILDĪTĀJAM avansa maksājumu 20% apmērā no kopējās līgumcenas, saskaņā ar IZPILDĪTĀJA izstādīto rēķinu.</w:t>
      </w:r>
    </w:p>
    <w:p w:rsidR="00FF3B5E" w:rsidRPr="00EC2359" w:rsidRDefault="00FF3B5E" w:rsidP="00E9020F">
      <w:pPr>
        <w:ind w:firstLine="360"/>
        <w:jc w:val="both"/>
        <w:rPr>
          <w:sz w:val="22"/>
          <w:szCs w:val="22"/>
          <w:lang w:val="lv-LV"/>
        </w:rPr>
      </w:pPr>
      <w:r w:rsidRPr="00EC2359">
        <w:rPr>
          <w:sz w:val="22"/>
          <w:szCs w:val="22"/>
          <w:lang w:val="lv-LV"/>
        </w:rPr>
        <w:t xml:space="preserve">4.3. Kopējā līgumcenā ietverti nodokļi, nodevas un visi izdevumi, kas nepieciešami IZPILDĪTĀJA saistību pienācīgai izpildei </w:t>
      </w:r>
      <w:r w:rsidRPr="00EC2359">
        <w:rPr>
          <w:caps/>
          <w:sz w:val="22"/>
          <w:szCs w:val="22"/>
          <w:lang w:val="lv-LV"/>
        </w:rPr>
        <w:t>līguma</w:t>
      </w:r>
      <w:r w:rsidRPr="00EC2359">
        <w:rPr>
          <w:sz w:val="22"/>
          <w:szCs w:val="22"/>
          <w:lang w:val="lv-LV"/>
        </w:rPr>
        <w:t xml:space="preserve"> ietvaros. </w:t>
      </w:r>
    </w:p>
    <w:p w:rsidR="00FF3B5E" w:rsidRPr="00EC2359" w:rsidRDefault="00FF3B5E" w:rsidP="00E9020F">
      <w:pPr>
        <w:ind w:firstLine="360"/>
        <w:jc w:val="both"/>
        <w:rPr>
          <w:sz w:val="22"/>
          <w:szCs w:val="22"/>
          <w:lang w:val="lv-LV"/>
        </w:rPr>
      </w:pPr>
      <w:r w:rsidRPr="00EC2359">
        <w:rPr>
          <w:sz w:val="22"/>
          <w:szCs w:val="22"/>
          <w:lang w:val="lv-LV"/>
        </w:rPr>
        <w:t>4.4. Norēķini par izpildītajiem DARBIEM tiek veikti pēc Darbu nodošanas – pieņemšanas akta parakstīšanas 10 darba dienu laikā ar bankas pārskaitījumu uz IZPILDĪTĀJA norādīto norēķinu kontu, ievērojot veikto avansa maksājumu. Norēķina valūta ir Latvijas lats.</w:t>
      </w:r>
    </w:p>
    <w:p w:rsidR="00FF3B5E" w:rsidRPr="00EC2359" w:rsidRDefault="00FF3B5E" w:rsidP="00E9020F">
      <w:pPr>
        <w:ind w:firstLine="360"/>
        <w:jc w:val="both"/>
        <w:rPr>
          <w:sz w:val="22"/>
          <w:szCs w:val="22"/>
          <w:lang w:val="lv-LV"/>
        </w:rPr>
      </w:pPr>
      <w:r w:rsidRPr="00EC2359">
        <w:rPr>
          <w:sz w:val="22"/>
          <w:szCs w:val="22"/>
          <w:lang w:val="lv-LV"/>
        </w:rPr>
        <w:t>4.5. Par maksājumu veikšanas dienu uzskatāms datums, kad bankā iesniegts attiecīgs maksājuma uzdevums (bankas atzīme).</w:t>
      </w:r>
    </w:p>
    <w:p w:rsidR="00FF3B5E" w:rsidRPr="00EC2359" w:rsidRDefault="00FF3B5E" w:rsidP="00E9020F">
      <w:pPr>
        <w:pStyle w:val="txt1"/>
        <w:spacing w:before="240" w:after="120"/>
        <w:ind w:right="51" w:firstLine="360"/>
        <w:jc w:val="center"/>
        <w:rPr>
          <w:rFonts w:ascii="Times New Roman" w:hAnsi="Times New Roman" w:cs="Times New Roman"/>
          <w:b/>
          <w:bCs/>
          <w:color w:val="auto"/>
          <w:sz w:val="22"/>
          <w:szCs w:val="22"/>
          <w:lang w:val="lv-LV"/>
        </w:rPr>
      </w:pPr>
      <w:r w:rsidRPr="00EC2359">
        <w:rPr>
          <w:rFonts w:ascii="Times New Roman" w:hAnsi="Times New Roman" w:cs="Times New Roman"/>
          <w:b/>
          <w:bCs/>
          <w:color w:val="auto"/>
          <w:sz w:val="22"/>
          <w:szCs w:val="22"/>
          <w:lang w:val="lv-LV"/>
        </w:rPr>
        <w:t>5. PUŠU ATBILDĪBA UN STRĪDU RISINĀŠANA</w:t>
      </w:r>
    </w:p>
    <w:p w:rsidR="00FF3B5E" w:rsidRPr="00EC2359" w:rsidRDefault="00FF3B5E" w:rsidP="00E9020F">
      <w:pPr>
        <w:ind w:right="4" w:firstLine="360"/>
        <w:jc w:val="both"/>
        <w:rPr>
          <w:sz w:val="22"/>
          <w:szCs w:val="22"/>
          <w:lang w:val="lv-LV"/>
        </w:rPr>
      </w:pPr>
      <w:r w:rsidRPr="00EC2359">
        <w:rPr>
          <w:sz w:val="22"/>
          <w:szCs w:val="22"/>
          <w:lang w:val="lv-LV"/>
        </w:rPr>
        <w:t>5.1. IZPILDĪTĀJS ir atbildīgs par izmantoto darbaspēku, tā tehnisko nodrošinājumu, darbinieku kvalifikāciju un darba procesā pielietoto materiālu kvalitāti.</w:t>
      </w:r>
    </w:p>
    <w:p w:rsidR="00FF3B5E" w:rsidRPr="00EC2359" w:rsidRDefault="00FF3B5E" w:rsidP="00E9020F">
      <w:pPr>
        <w:ind w:firstLine="360"/>
        <w:jc w:val="both"/>
        <w:rPr>
          <w:sz w:val="22"/>
          <w:szCs w:val="22"/>
          <w:lang w:val="lv-LV"/>
        </w:rPr>
      </w:pPr>
      <w:r w:rsidRPr="00EC2359">
        <w:rPr>
          <w:sz w:val="22"/>
          <w:szCs w:val="22"/>
          <w:lang w:val="lv-LV"/>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5.3. Par līgumsaistību neizpildi vai nepilnīgu izpildi, PUSES ir atbildīgas saskaņā ar LR spēkā esošajiem normatīvajiem aktiem un LĪGUMA nosacījumiem;</w:t>
      </w:r>
    </w:p>
    <w:p w:rsidR="00FF3B5E" w:rsidRPr="00EC2359" w:rsidRDefault="00FF3B5E" w:rsidP="00E9020F">
      <w:pPr>
        <w:ind w:right="4" w:firstLine="360"/>
        <w:jc w:val="both"/>
        <w:rPr>
          <w:sz w:val="22"/>
          <w:szCs w:val="22"/>
          <w:lang w:val="lv-LV"/>
        </w:rPr>
      </w:pPr>
      <w:r w:rsidRPr="00EC2359">
        <w:rPr>
          <w:sz w:val="22"/>
          <w:szCs w:val="22"/>
          <w:lang w:val="lv-LV"/>
        </w:rPr>
        <w:t xml:space="preserve">5.4. Gadījumā, ja IZPILDĪTĀJS nepienācīgi pilda </w:t>
      </w:r>
      <w:r w:rsidRPr="00EC2359">
        <w:rPr>
          <w:caps/>
          <w:sz w:val="22"/>
          <w:szCs w:val="22"/>
          <w:lang w:val="lv-LV"/>
        </w:rPr>
        <w:t>līgumā</w:t>
      </w:r>
      <w:r w:rsidRPr="00EC2359">
        <w:rPr>
          <w:sz w:val="22"/>
          <w:szCs w:val="22"/>
          <w:lang w:val="lv-LV"/>
        </w:rPr>
        <w:t xml:space="preserve"> minētās saistības, tas maksā </w:t>
      </w:r>
      <w:r w:rsidRPr="00EC2359">
        <w:rPr>
          <w:caps/>
          <w:sz w:val="22"/>
          <w:szCs w:val="22"/>
          <w:lang w:val="lv-LV"/>
        </w:rPr>
        <w:t>Pasūtītājam</w:t>
      </w:r>
      <w:r w:rsidRPr="00EC2359">
        <w:rPr>
          <w:sz w:val="22"/>
          <w:szCs w:val="22"/>
          <w:lang w:val="lv-LV"/>
        </w:rPr>
        <w:t xml:space="preserve"> līgumsodu 0,05% (nulle komats nulle pieci procenti) apmērā no kopējās līgumcenas par katru pārkāpuma dienu vai faktu, kuru </w:t>
      </w:r>
      <w:r w:rsidRPr="00EC2359">
        <w:rPr>
          <w:caps/>
          <w:sz w:val="22"/>
          <w:szCs w:val="22"/>
          <w:lang w:val="lv-LV"/>
        </w:rPr>
        <w:t>Pasūtītājs</w:t>
      </w:r>
      <w:r w:rsidRPr="00EC2359">
        <w:rPr>
          <w:sz w:val="22"/>
          <w:szCs w:val="22"/>
          <w:lang w:val="lv-LV"/>
        </w:rPr>
        <w:t xml:space="preserve"> ir tiesīgs ieturēt, veicot savstarpējos norēķinus.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5.5. Jebkura maksājuma, kas izriet no </w:t>
      </w:r>
      <w:r w:rsidRPr="00EC2359">
        <w:rPr>
          <w:rFonts w:ascii="Times New Roman" w:hAnsi="Times New Roman" w:cs="Times New Roman"/>
          <w:caps/>
          <w:color w:val="auto"/>
          <w:sz w:val="22"/>
          <w:szCs w:val="22"/>
          <w:lang w:val="lv-LV"/>
        </w:rPr>
        <w:t>līguma</w:t>
      </w:r>
      <w:r w:rsidRPr="00EC2359">
        <w:rPr>
          <w:rFonts w:ascii="Times New Roman" w:hAnsi="Times New Roman" w:cs="Times New Roman"/>
          <w:color w:val="auto"/>
          <w:sz w:val="22"/>
          <w:szCs w:val="22"/>
          <w:lang w:val="lv-LV"/>
        </w:rPr>
        <w:t xml:space="preserve">, samaksas kavējuma gadījumā, nesamaksājusī PUSE maksā otrai </w:t>
      </w:r>
      <w:r w:rsidRPr="00EC2359">
        <w:rPr>
          <w:rFonts w:ascii="Times New Roman" w:hAnsi="Times New Roman" w:cs="Times New Roman"/>
          <w:caps/>
          <w:color w:val="auto"/>
          <w:sz w:val="22"/>
          <w:szCs w:val="22"/>
          <w:lang w:val="lv-LV"/>
        </w:rPr>
        <w:t>pusei</w:t>
      </w:r>
      <w:r w:rsidRPr="00EC2359">
        <w:rPr>
          <w:rFonts w:ascii="Times New Roman" w:hAnsi="Times New Roman" w:cs="Times New Roman"/>
          <w:color w:val="auto"/>
          <w:sz w:val="22"/>
          <w:szCs w:val="22"/>
          <w:lang w:val="lv-LV"/>
        </w:rPr>
        <w:t xml:space="preserve"> līgumsodu 0,05% (nulle komats nulle pieci procenti) apmērā no maksājuma kavējuma summas par katru kavējuma dienu.</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5.6. Par nekvalitatīvi izpildītu DARBU, kas tiek konstatēts veicot kvalitātes laboratorijas pārbaudes vai mērījumus, tiek ieturēts līgumsods līdz 10% (desmit procenti) no kopējās līgumcenas, veicot savstarpējos norēķinus.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5.7. Līgumsoda samaksa neatbrīvo PUSES no saistību pienācīgas izpildes.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5.8. Visus ar LĪGUMU saistītos strīdus PUSES risina saskaņā ar Latvijas Republikā spēkā esošajiem normatīvajiem aktiem.</w:t>
      </w:r>
    </w:p>
    <w:p w:rsidR="00FF3B5E" w:rsidRPr="00EC2359" w:rsidRDefault="00FF3B5E" w:rsidP="00E9020F">
      <w:pPr>
        <w:pStyle w:val="txt2"/>
        <w:spacing w:before="240" w:after="120"/>
        <w:ind w:right="51" w:firstLine="360"/>
        <w:rPr>
          <w:rFonts w:ascii="Times New Roman" w:hAnsi="Times New Roman" w:cs="Times New Roman"/>
          <w:sz w:val="22"/>
          <w:szCs w:val="22"/>
          <w:lang w:val="lv-LV"/>
        </w:rPr>
      </w:pPr>
      <w:r w:rsidRPr="00EC2359">
        <w:rPr>
          <w:rFonts w:ascii="Times New Roman" w:hAnsi="Times New Roman" w:cs="Times New Roman"/>
          <w:sz w:val="22"/>
          <w:szCs w:val="22"/>
          <w:lang w:val="lv-LV"/>
        </w:rPr>
        <w:t>6. LĪGUMA DARBĪBAS LAIKS, GROZĪŠANAS UN LAUŠANAS KĀRTĪBA</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6.1. LĪGUMS stājas spēkā ar parakstīšanas brīdi un ir spēkā līdz </w:t>
      </w:r>
      <w:r w:rsidRPr="00EC2359">
        <w:rPr>
          <w:rFonts w:ascii="Times New Roman" w:hAnsi="Times New Roman" w:cs="Times New Roman"/>
          <w:caps/>
          <w:color w:val="auto"/>
          <w:sz w:val="22"/>
          <w:szCs w:val="22"/>
          <w:lang w:val="lv-LV"/>
        </w:rPr>
        <w:t>pušu</w:t>
      </w:r>
      <w:r w:rsidRPr="00EC2359">
        <w:rPr>
          <w:rFonts w:ascii="Times New Roman" w:hAnsi="Times New Roman" w:cs="Times New Roman"/>
          <w:color w:val="auto"/>
          <w:sz w:val="22"/>
          <w:szCs w:val="22"/>
          <w:lang w:val="lv-LV"/>
        </w:rPr>
        <w:t xml:space="preserve"> saistību izpildei vai tā laušanai </w:t>
      </w:r>
      <w:r w:rsidRPr="00EC2359">
        <w:rPr>
          <w:rFonts w:ascii="Times New Roman" w:hAnsi="Times New Roman" w:cs="Times New Roman"/>
          <w:caps/>
          <w:color w:val="auto"/>
          <w:sz w:val="22"/>
          <w:szCs w:val="22"/>
          <w:lang w:val="lv-LV"/>
        </w:rPr>
        <w:t>Līgumā</w:t>
      </w:r>
      <w:r w:rsidRPr="00EC2359">
        <w:rPr>
          <w:rFonts w:ascii="Times New Roman" w:hAnsi="Times New Roman" w:cs="Times New Roman"/>
          <w:color w:val="auto"/>
          <w:sz w:val="22"/>
          <w:szCs w:val="22"/>
          <w:lang w:val="lv-LV"/>
        </w:rPr>
        <w:t xml:space="preserve"> noteiktā kārtībā;</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6.2. Izņemot 6.3.punktā noteikto kārtību, LĪGUMU var grozīt vai lauzt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vienojoties rakstveidā saskaņā ar Latvijas Republikā spēkā esošajiem normatīvajiem aktiem;</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6.3. Gadījumā,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w:t>
      </w:r>
      <w:r w:rsidRPr="00EC2359">
        <w:rPr>
          <w:rFonts w:ascii="Times New Roman" w:hAnsi="Times New Roman" w:cs="Times New Roman"/>
          <w:color w:val="auto"/>
          <w:sz w:val="22"/>
          <w:szCs w:val="22"/>
          <w:lang w:val="lv-LV"/>
        </w:rPr>
        <w:lastRenderedPageBreak/>
        <w:t>kopējās līgumcenas 10 (desmit) darba dienu laikā pēc attiecīga paziņojuma saņemšanas. PASŪTĪTĀJS samaksā IZPILDĪTĀJAM tikai par tiem darbiem, kas ir pienācīgi izpildīti;</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6.4. Neviena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6.5. Katra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3 (trīs) dienu laikā informē otru </w:t>
      </w:r>
      <w:r w:rsidRPr="00EC2359">
        <w:rPr>
          <w:rFonts w:ascii="Times New Roman" w:hAnsi="Times New Roman" w:cs="Times New Roman"/>
          <w:caps/>
          <w:color w:val="auto"/>
          <w:sz w:val="22"/>
          <w:szCs w:val="22"/>
          <w:lang w:val="lv-LV"/>
        </w:rPr>
        <w:t>pusi</w:t>
      </w:r>
      <w:r w:rsidRPr="00EC2359">
        <w:rPr>
          <w:rFonts w:ascii="Times New Roman" w:hAnsi="Times New Roman" w:cs="Times New Roman"/>
          <w:color w:val="auto"/>
          <w:sz w:val="22"/>
          <w:szCs w:val="22"/>
          <w:lang w:val="lv-LV"/>
        </w:rPr>
        <w:t xml:space="preserve"> par augstāk minētās nepārvaramas varas iestāšanos. </w:t>
      </w:r>
      <w:r w:rsidRPr="00EC2359">
        <w:rPr>
          <w:rFonts w:ascii="Times New Roman" w:hAnsi="Times New Roman" w:cs="Times New Roman"/>
          <w:caps/>
          <w:color w:val="auto"/>
          <w:sz w:val="22"/>
          <w:szCs w:val="22"/>
          <w:lang w:val="lv-LV"/>
        </w:rPr>
        <w:t>Puses</w:t>
      </w:r>
      <w:r w:rsidRPr="00EC2359">
        <w:rPr>
          <w:rFonts w:ascii="Times New Roman" w:hAnsi="Times New Roman" w:cs="Times New Roman"/>
          <w:color w:val="auto"/>
          <w:sz w:val="22"/>
          <w:szCs w:val="22"/>
          <w:lang w:val="lv-LV"/>
        </w:rPr>
        <w:t xml:space="preserve"> savstarpēji vienojas par LĪGUMĀ noteikto termiņu pagarināšanu vai LĪGUMA izbeigšanu.</w:t>
      </w:r>
    </w:p>
    <w:p w:rsidR="00FF3B5E" w:rsidRPr="00EC2359" w:rsidRDefault="00FF3B5E" w:rsidP="00E9020F">
      <w:pPr>
        <w:pStyle w:val="txt2"/>
        <w:spacing w:before="240" w:after="120"/>
        <w:ind w:right="51" w:firstLine="357"/>
        <w:rPr>
          <w:rFonts w:ascii="Times New Roman" w:hAnsi="Times New Roman" w:cs="Times New Roman"/>
          <w:sz w:val="22"/>
          <w:szCs w:val="22"/>
          <w:lang w:val="lv-LV"/>
        </w:rPr>
      </w:pPr>
      <w:r w:rsidRPr="00EC2359">
        <w:rPr>
          <w:rFonts w:ascii="Times New Roman" w:hAnsi="Times New Roman" w:cs="Times New Roman"/>
          <w:sz w:val="22"/>
          <w:szCs w:val="22"/>
          <w:lang w:val="lv-LV"/>
        </w:rPr>
        <w:t>7. CITI NOSAC</w:t>
      </w:r>
      <w:r w:rsidRPr="00EC2359">
        <w:rPr>
          <w:rFonts w:ascii="Times New Roman" w:hAnsi="Times New Roman" w:cs="Times New Roman"/>
          <w:caps w:val="0"/>
          <w:sz w:val="22"/>
          <w:szCs w:val="22"/>
          <w:lang w:val="lv-LV"/>
        </w:rPr>
        <w:t>Ī</w:t>
      </w:r>
      <w:r w:rsidRPr="00EC2359">
        <w:rPr>
          <w:rFonts w:ascii="Times New Roman" w:hAnsi="Times New Roman" w:cs="Times New Roman"/>
          <w:sz w:val="22"/>
          <w:szCs w:val="22"/>
          <w:lang w:val="lv-LV"/>
        </w:rPr>
        <w:t>JUMI</w:t>
      </w:r>
    </w:p>
    <w:p w:rsidR="00FF3B5E" w:rsidRPr="00EC2359" w:rsidRDefault="00FF3B5E" w:rsidP="00E9020F">
      <w:pPr>
        <w:pStyle w:val="txt1"/>
        <w:tabs>
          <w:tab w:val="clear" w:pos="794"/>
          <w:tab w:val="left" w:pos="142"/>
        </w:tabs>
        <w:ind w:right="-6"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7.1. Operatīvo jautājumu risināšanai un DARBU pieņemšanai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 ir Aleksejs </w:t>
      </w:r>
      <w:proofErr w:type="spellStart"/>
      <w:r w:rsidRPr="00EC2359">
        <w:rPr>
          <w:rFonts w:ascii="Times New Roman" w:hAnsi="Times New Roman" w:cs="Times New Roman"/>
          <w:color w:val="auto"/>
          <w:sz w:val="22"/>
          <w:szCs w:val="22"/>
          <w:lang w:val="lv-LV"/>
        </w:rPr>
        <w:t>Volkovs</w:t>
      </w:r>
      <w:proofErr w:type="spellEnd"/>
      <w:r w:rsidRPr="00EC2359">
        <w:rPr>
          <w:rFonts w:ascii="Times New Roman" w:hAnsi="Times New Roman" w:cs="Times New Roman"/>
          <w:color w:val="auto"/>
          <w:sz w:val="22"/>
          <w:szCs w:val="22"/>
          <w:lang w:val="lv-LV"/>
        </w:rPr>
        <w:t xml:space="preserve"> (tālrunis 29518252).</w:t>
      </w:r>
    </w:p>
    <w:p w:rsidR="00FF3B5E" w:rsidRPr="00EC2359" w:rsidRDefault="00FF3B5E" w:rsidP="00E9020F">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7.2. DARBU nodošanas – pieņemšanas aktu saskaņo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7.3. IZPILDĪTĀJA pārstāvis </w:t>
      </w:r>
      <w:r w:rsidRPr="00EC2359">
        <w:rPr>
          <w:rFonts w:ascii="Times New Roman" w:hAnsi="Times New Roman" w:cs="Times New Roman"/>
          <w:caps/>
          <w:color w:val="auto"/>
          <w:sz w:val="22"/>
          <w:szCs w:val="22"/>
          <w:lang w:val="lv-LV"/>
        </w:rPr>
        <w:t>darbu</w:t>
      </w:r>
      <w:r w:rsidRPr="00EC2359">
        <w:rPr>
          <w:rFonts w:ascii="Times New Roman" w:hAnsi="Times New Roman" w:cs="Times New Roman"/>
          <w:color w:val="auto"/>
          <w:sz w:val="22"/>
          <w:szCs w:val="22"/>
          <w:lang w:val="lv-LV"/>
        </w:rPr>
        <w:t xml:space="preserve"> veikšanā ir _________ (tālrunis _________);</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7.4. Ja kāds no LĪGUMA noteikumiem tiek atzīts par spēku zaudējušu, tas neietekmē LĪGUMA juridisko spēku;</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7.5. Gadījumā, ja kāda no PUSĒM tiek reorganizēta, LĪGUMS paliek spēkā un tā noteikumi ir saistoši PUŠU saistību pārņēmējiem;</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7.6. LĪGUMS sastādīts latviešu valodā un sastāv no teksta daļas uz __ (____) lapām un pielikumiem uz  _____ (______) lapām 2 (divos) oriģināleksemplāros ar vienādu juridisko spēku, no kuriem viens atrodas pie IZPILDĪTĀJA un viens pie PASŪTĪTĀJA.</w:t>
      </w:r>
    </w:p>
    <w:p w:rsidR="00FF3B5E" w:rsidRPr="00EC2359" w:rsidRDefault="00FF3B5E" w:rsidP="00E9020F">
      <w:pPr>
        <w:spacing w:before="300"/>
        <w:ind w:right="51" w:firstLine="360"/>
        <w:jc w:val="center"/>
        <w:rPr>
          <w:b/>
          <w:bCs/>
          <w:sz w:val="22"/>
          <w:szCs w:val="22"/>
          <w:lang w:val="lv-LV"/>
        </w:rPr>
      </w:pPr>
      <w:r w:rsidRPr="00EC2359">
        <w:rPr>
          <w:b/>
          <w:bCs/>
          <w:sz w:val="22"/>
          <w:szCs w:val="22"/>
          <w:lang w:val="lv-LV"/>
        </w:rPr>
        <w:t>12. PUŠU REKVIZĪTI</w:t>
      </w:r>
    </w:p>
    <w:p w:rsidR="00FF3B5E" w:rsidRPr="00EC2359" w:rsidRDefault="00FF3B5E" w:rsidP="00E9020F">
      <w:pPr>
        <w:rPr>
          <w:sz w:val="22"/>
          <w:szCs w:val="22"/>
          <w:lang w:val="lv-LV"/>
        </w:rPr>
      </w:pP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p>
    <w:p w:rsidR="00FF3B5E" w:rsidRPr="00EC2359" w:rsidRDefault="00FF3B5E" w:rsidP="00E9020F">
      <w:pPr>
        <w:rPr>
          <w:b/>
          <w:bCs/>
          <w:sz w:val="22"/>
          <w:szCs w:val="22"/>
          <w:lang w:val="lv-LV"/>
        </w:rPr>
      </w:pPr>
      <w:r w:rsidRPr="00EC2359">
        <w:rPr>
          <w:b/>
          <w:bCs/>
          <w:sz w:val="22"/>
          <w:szCs w:val="22"/>
          <w:lang w:val="lv-LV"/>
        </w:rPr>
        <w:t>Pasūtītājs:</w:t>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b/>
          <w:bCs/>
          <w:sz w:val="22"/>
          <w:szCs w:val="22"/>
          <w:lang w:val="lv-LV"/>
        </w:rPr>
        <w:t>Izpildītājs:</w:t>
      </w:r>
    </w:p>
    <w:p w:rsidR="00FF3B5E" w:rsidRPr="00EC2359" w:rsidRDefault="00FF3B5E" w:rsidP="00E9020F">
      <w:pPr>
        <w:rPr>
          <w:sz w:val="22"/>
          <w:szCs w:val="22"/>
          <w:lang w:val="lv-LV"/>
        </w:rPr>
      </w:pPr>
    </w:p>
    <w:p w:rsidR="00FF3B5E" w:rsidRPr="00EC2359" w:rsidRDefault="00FF3B5E" w:rsidP="00E9020F">
      <w:pPr>
        <w:numPr>
          <w:ilvl w:val="2"/>
          <w:numId w:val="17"/>
        </w:numPr>
        <w:rPr>
          <w:sz w:val="22"/>
          <w:szCs w:val="22"/>
          <w:lang w:val="lv-LV"/>
        </w:rPr>
      </w:pPr>
      <w:r w:rsidRPr="00EC2359">
        <w:rPr>
          <w:sz w:val="22"/>
          <w:szCs w:val="22"/>
          <w:lang w:val="lv-LV"/>
        </w:rPr>
        <w:t>SIA „Jūrmalas ūdens”,</w:t>
      </w:r>
    </w:p>
    <w:p w:rsidR="00FF3B5E" w:rsidRPr="00EC2359" w:rsidRDefault="00FF3B5E" w:rsidP="00E9020F">
      <w:pPr>
        <w:rPr>
          <w:sz w:val="22"/>
          <w:szCs w:val="22"/>
          <w:lang w:val="lv-LV"/>
        </w:rPr>
      </w:pPr>
      <w:r w:rsidRPr="00EC2359">
        <w:rPr>
          <w:sz w:val="22"/>
          <w:szCs w:val="22"/>
          <w:lang w:val="lv-LV"/>
        </w:rPr>
        <w:t>Promenādes 1a, Jūrmala, LV-2015</w:t>
      </w:r>
    </w:p>
    <w:p w:rsidR="00FF3B5E" w:rsidRPr="00EC2359" w:rsidRDefault="00FF3B5E" w:rsidP="00E9020F">
      <w:pPr>
        <w:rPr>
          <w:sz w:val="22"/>
          <w:szCs w:val="22"/>
          <w:lang w:val="lv-LV"/>
        </w:rPr>
      </w:pPr>
      <w:proofErr w:type="spellStart"/>
      <w:r w:rsidRPr="00EC2359">
        <w:rPr>
          <w:sz w:val="22"/>
          <w:szCs w:val="22"/>
          <w:lang w:val="lv-LV"/>
        </w:rPr>
        <w:t>Reģ</w:t>
      </w:r>
      <w:proofErr w:type="spellEnd"/>
      <w:r w:rsidRPr="00EC2359">
        <w:rPr>
          <w:sz w:val="22"/>
          <w:szCs w:val="22"/>
          <w:lang w:val="lv-LV"/>
        </w:rPr>
        <w:t>. Nr.: 40003275333</w:t>
      </w:r>
    </w:p>
    <w:p w:rsidR="00FF3B5E" w:rsidRPr="00EC2359" w:rsidRDefault="00FF3B5E" w:rsidP="00E9020F">
      <w:pPr>
        <w:rPr>
          <w:sz w:val="22"/>
          <w:szCs w:val="22"/>
          <w:lang w:val="lv-LV"/>
        </w:rPr>
      </w:pPr>
      <w:r w:rsidRPr="00EC2359">
        <w:rPr>
          <w:sz w:val="22"/>
          <w:szCs w:val="22"/>
          <w:lang w:val="lv-LV"/>
        </w:rPr>
        <w:t>PVN  LV40003275333</w:t>
      </w:r>
    </w:p>
    <w:p w:rsidR="00FF3B5E" w:rsidRPr="00EC2359" w:rsidRDefault="00FF3B5E" w:rsidP="00E9020F">
      <w:pPr>
        <w:rPr>
          <w:sz w:val="22"/>
          <w:szCs w:val="22"/>
          <w:lang w:val="lv-LV"/>
        </w:rPr>
      </w:pPr>
      <w:r w:rsidRPr="00EC2359">
        <w:rPr>
          <w:sz w:val="22"/>
          <w:szCs w:val="22"/>
          <w:lang w:val="lv-LV"/>
        </w:rPr>
        <w:t xml:space="preserve">Banka : AS SEB Jūrmalas </w:t>
      </w:r>
      <w:proofErr w:type="spellStart"/>
      <w:r w:rsidRPr="00EC2359">
        <w:rPr>
          <w:sz w:val="22"/>
          <w:szCs w:val="22"/>
          <w:lang w:val="lv-LV"/>
        </w:rPr>
        <w:t>fil</w:t>
      </w:r>
      <w:proofErr w:type="spellEnd"/>
      <w:r w:rsidRPr="00EC2359">
        <w:rPr>
          <w:sz w:val="22"/>
          <w:szCs w:val="22"/>
          <w:lang w:val="lv-LV"/>
        </w:rPr>
        <w:t>.</w:t>
      </w:r>
    </w:p>
    <w:p w:rsidR="00FF3B5E" w:rsidRPr="00EC2359" w:rsidRDefault="00FF3B5E" w:rsidP="00E9020F">
      <w:pPr>
        <w:rPr>
          <w:sz w:val="22"/>
          <w:szCs w:val="22"/>
          <w:lang w:val="lv-LV"/>
        </w:rPr>
      </w:pPr>
      <w:r w:rsidRPr="00EC2359">
        <w:rPr>
          <w:sz w:val="22"/>
          <w:szCs w:val="22"/>
          <w:lang w:val="lv-LV"/>
        </w:rPr>
        <w:t>Konts: LV33UNLA0010000508442</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Valdes priekšsēdētājs  </w:t>
      </w:r>
      <w:r w:rsidRPr="00EC2359">
        <w:rPr>
          <w:sz w:val="22"/>
          <w:szCs w:val="22"/>
          <w:lang w:val="lv-LV"/>
        </w:rPr>
        <w:tab/>
      </w:r>
      <w:r w:rsidRPr="00EC2359">
        <w:rPr>
          <w:sz w:val="22"/>
          <w:szCs w:val="22"/>
          <w:lang w:val="lv-LV"/>
        </w:rPr>
        <w:tab/>
      </w:r>
      <w:r w:rsidRPr="00EC2359">
        <w:rPr>
          <w:sz w:val="22"/>
          <w:szCs w:val="22"/>
          <w:lang w:val="lv-LV"/>
        </w:rPr>
        <w:tab/>
        <w:t xml:space="preserve">                 </w:t>
      </w:r>
    </w:p>
    <w:p w:rsidR="00FF3B5E" w:rsidRPr="00EC2359" w:rsidRDefault="00FF3B5E" w:rsidP="00E9020F">
      <w:pPr>
        <w:rPr>
          <w:sz w:val="22"/>
          <w:szCs w:val="22"/>
          <w:lang w:val="lv-LV"/>
        </w:rPr>
      </w:pPr>
      <w:r w:rsidRPr="00EC2359">
        <w:rPr>
          <w:sz w:val="22"/>
          <w:szCs w:val="22"/>
          <w:lang w:val="lv-LV"/>
        </w:rPr>
        <w:t xml:space="preserve">Vladimirs </w:t>
      </w:r>
      <w:proofErr w:type="spellStart"/>
      <w:r w:rsidRPr="00EC2359">
        <w:rPr>
          <w:sz w:val="22"/>
          <w:szCs w:val="22"/>
          <w:lang w:val="lv-LV"/>
        </w:rPr>
        <w:t>Antonovs</w:t>
      </w:r>
      <w:proofErr w:type="spellEnd"/>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t xml:space="preserve">    </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________________________</w:t>
      </w:r>
      <w:r w:rsidRPr="00EC2359">
        <w:rPr>
          <w:sz w:val="22"/>
          <w:szCs w:val="22"/>
          <w:lang w:val="lv-LV"/>
        </w:rPr>
        <w:tab/>
      </w:r>
      <w:r w:rsidRPr="00EC2359">
        <w:rPr>
          <w:sz w:val="22"/>
          <w:szCs w:val="22"/>
          <w:lang w:val="lv-LV"/>
        </w:rPr>
        <w:tab/>
        <w:t xml:space="preserve">    ___________________________</w:t>
      </w:r>
    </w:p>
    <w:p w:rsidR="00FF3B5E" w:rsidRPr="00EC2359" w:rsidRDefault="00FF3B5E" w:rsidP="00E9020F">
      <w:pPr>
        <w:rPr>
          <w:sz w:val="22"/>
          <w:szCs w:val="22"/>
          <w:lang w:val="lv-LV"/>
        </w:rPr>
      </w:pPr>
      <w:r w:rsidRPr="00EC2359">
        <w:rPr>
          <w:sz w:val="22"/>
          <w:szCs w:val="22"/>
          <w:lang w:val="lv-LV"/>
        </w:rPr>
        <w:t>Z.v.                                                                     Z.v.</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Valdes priekšsēdētāja vietnieks,</w:t>
      </w:r>
    </w:p>
    <w:p w:rsidR="00FF3B5E" w:rsidRPr="00EC2359" w:rsidRDefault="00FF3B5E" w:rsidP="00E9020F">
      <w:pPr>
        <w:rPr>
          <w:sz w:val="22"/>
          <w:szCs w:val="22"/>
          <w:lang w:val="lv-LV"/>
        </w:rPr>
      </w:pPr>
      <w:r w:rsidRPr="00EC2359">
        <w:rPr>
          <w:sz w:val="22"/>
          <w:szCs w:val="22"/>
          <w:lang w:val="lv-LV"/>
        </w:rPr>
        <w:t xml:space="preserve">valdes loceklis Aleksejs </w:t>
      </w:r>
      <w:proofErr w:type="spellStart"/>
      <w:r w:rsidRPr="00EC2359">
        <w:rPr>
          <w:sz w:val="22"/>
          <w:szCs w:val="22"/>
          <w:lang w:val="lv-LV"/>
        </w:rPr>
        <w:t>Volkovs</w:t>
      </w:r>
      <w:proofErr w:type="spellEnd"/>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___________________________</w:t>
      </w:r>
    </w:p>
    <w:p w:rsidR="00FF3B5E" w:rsidRPr="00EC2359" w:rsidRDefault="00FF3B5E" w:rsidP="00E9020F">
      <w:pPr>
        <w:rPr>
          <w:sz w:val="22"/>
          <w:szCs w:val="22"/>
          <w:lang w:val="lv-LV"/>
        </w:rPr>
      </w:pP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Valdes loceklis Raitis </w:t>
      </w:r>
      <w:proofErr w:type="spellStart"/>
      <w:r w:rsidRPr="00EC2359">
        <w:rPr>
          <w:sz w:val="22"/>
          <w:szCs w:val="22"/>
          <w:lang w:val="lv-LV"/>
        </w:rPr>
        <w:t>Arnts</w:t>
      </w:r>
      <w:proofErr w:type="spellEnd"/>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___________________________</w:t>
      </w:r>
    </w:p>
    <w:p w:rsidR="00FF3B5E" w:rsidRPr="00EC2359" w:rsidRDefault="00FF3B5E" w:rsidP="00E9020F">
      <w:pPr>
        <w:rPr>
          <w:sz w:val="22"/>
          <w:szCs w:val="22"/>
          <w:lang w:val="lv-LV"/>
        </w:rPr>
      </w:pP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Valdes locekle Dzintra </w:t>
      </w:r>
      <w:proofErr w:type="spellStart"/>
      <w:r w:rsidRPr="00EC2359">
        <w:rPr>
          <w:sz w:val="22"/>
          <w:szCs w:val="22"/>
          <w:lang w:val="lv-LV"/>
        </w:rPr>
        <w:t>Homka</w:t>
      </w:r>
      <w:proofErr w:type="spellEnd"/>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__________________________</w:t>
      </w:r>
    </w:p>
    <w:p w:rsidR="00DE4F22" w:rsidRPr="00EC2359" w:rsidRDefault="00DE4F22" w:rsidP="009F20DB">
      <w:pPr>
        <w:widowControl w:val="0"/>
        <w:tabs>
          <w:tab w:val="left" w:pos="360"/>
        </w:tabs>
        <w:ind w:right="-25" w:firstLine="645"/>
        <w:jc w:val="right"/>
        <w:rPr>
          <w:sz w:val="22"/>
          <w:szCs w:val="22"/>
          <w:lang w:val="lv-LV"/>
        </w:rPr>
        <w:sectPr w:rsidR="00DE4F22" w:rsidRPr="00EC2359" w:rsidSect="00DE4F22">
          <w:headerReference w:type="default" r:id="rId9"/>
          <w:pgSz w:w="12240" w:h="15840"/>
          <w:pgMar w:top="719" w:right="1800" w:bottom="899" w:left="1800" w:header="708" w:footer="708" w:gutter="0"/>
          <w:cols w:space="708"/>
          <w:docGrid w:linePitch="360"/>
        </w:sectPr>
      </w:pPr>
    </w:p>
    <w:p w:rsidR="00FF3B5E" w:rsidRPr="00EC2359" w:rsidRDefault="00FF3B5E" w:rsidP="00DE4F22">
      <w:pPr>
        <w:widowControl w:val="0"/>
        <w:tabs>
          <w:tab w:val="left" w:pos="360"/>
        </w:tabs>
        <w:ind w:right="85" w:firstLine="645"/>
        <w:jc w:val="right"/>
        <w:rPr>
          <w:lang w:val="lv-LV"/>
        </w:rPr>
      </w:pPr>
      <w:r w:rsidRPr="00EC2359">
        <w:rPr>
          <w:sz w:val="22"/>
          <w:szCs w:val="22"/>
          <w:lang w:val="lv-LV"/>
        </w:rPr>
        <w:lastRenderedPageBreak/>
        <w:t>1</w:t>
      </w:r>
      <w:r w:rsidRPr="00EC2359">
        <w:rPr>
          <w:u w:val="single"/>
          <w:lang w:val="lv-LV"/>
        </w:rPr>
        <w:t>.pielikums</w:t>
      </w:r>
    </w:p>
    <w:p w:rsidR="00FF3B5E" w:rsidRPr="00EC2359" w:rsidRDefault="00FF3B5E" w:rsidP="009F20DB">
      <w:pPr>
        <w:widowControl w:val="0"/>
        <w:tabs>
          <w:tab w:val="left" w:pos="9355"/>
        </w:tabs>
        <w:ind w:right="-25" w:firstLine="180"/>
        <w:jc w:val="right"/>
        <w:rPr>
          <w:lang w:val="lv-LV"/>
        </w:rPr>
      </w:pPr>
      <w:r w:rsidRPr="00EC2359">
        <w:rPr>
          <w:lang w:val="lv-LV"/>
        </w:rPr>
        <w:t>būvdarbu līgumam Nr.___________</w:t>
      </w:r>
    </w:p>
    <w:p w:rsidR="00FF3B5E" w:rsidRPr="00EC2359" w:rsidRDefault="00FF3B5E" w:rsidP="009F20DB">
      <w:pPr>
        <w:tabs>
          <w:tab w:val="left" w:pos="720"/>
        </w:tabs>
        <w:ind w:left="360" w:right="-25" w:firstLine="180"/>
        <w:jc w:val="center"/>
        <w:rPr>
          <w:b/>
          <w:bCs/>
          <w:lang w:val="lv-LV"/>
        </w:rPr>
      </w:pPr>
    </w:p>
    <w:p w:rsidR="00FF3B5E" w:rsidRPr="00EC2359" w:rsidRDefault="00FF3B5E" w:rsidP="009F20DB">
      <w:pPr>
        <w:tabs>
          <w:tab w:val="left" w:pos="720"/>
        </w:tabs>
        <w:ind w:left="360" w:right="-25" w:firstLine="180"/>
        <w:jc w:val="center"/>
        <w:rPr>
          <w:b/>
          <w:bCs/>
          <w:lang w:val="lv-LV"/>
        </w:rPr>
      </w:pPr>
    </w:p>
    <w:p w:rsidR="00FF3B5E" w:rsidRPr="00EC2359" w:rsidRDefault="00FF3B5E" w:rsidP="00A71C9E">
      <w:pPr>
        <w:tabs>
          <w:tab w:val="left" w:pos="720"/>
        </w:tabs>
        <w:ind w:right="-25"/>
        <w:jc w:val="center"/>
        <w:rPr>
          <w:b/>
          <w:bCs/>
          <w:lang w:val="lv-LV"/>
        </w:rPr>
      </w:pPr>
      <w:r w:rsidRPr="00EC2359">
        <w:rPr>
          <w:b/>
          <w:bCs/>
          <w:lang w:val="lv-LV"/>
        </w:rPr>
        <w:t>TEHNISKĀS SPECIFIKĀCIJAS</w:t>
      </w:r>
    </w:p>
    <w:p w:rsidR="00FF3B5E" w:rsidRPr="00EC2359" w:rsidRDefault="006D05CA" w:rsidP="00A71C9E">
      <w:pPr>
        <w:tabs>
          <w:tab w:val="left" w:pos="3119"/>
        </w:tabs>
        <w:ind w:right="-1"/>
        <w:jc w:val="center"/>
        <w:rPr>
          <w:b/>
          <w:bCs/>
          <w:sz w:val="22"/>
          <w:szCs w:val="22"/>
          <w:lang w:val="lv-LV"/>
        </w:rPr>
      </w:pPr>
      <w:r>
        <w:rPr>
          <w:b/>
          <w:bCs/>
          <w:sz w:val="22"/>
          <w:szCs w:val="22"/>
          <w:lang w:val="lv-LV"/>
        </w:rPr>
        <w:t>Meliorācijas novadgrāvju rekonstrukcija Zemeņu ielas rajonā</w:t>
      </w:r>
      <w:r w:rsidR="00DE4F22" w:rsidRPr="00EC2359">
        <w:rPr>
          <w:b/>
          <w:bCs/>
          <w:sz w:val="22"/>
          <w:szCs w:val="22"/>
          <w:lang w:val="lv-LV"/>
        </w:rPr>
        <w:t>, Jūrmalā</w:t>
      </w:r>
    </w:p>
    <w:p w:rsidR="00DE4F22" w:rsidRPr="00EC2359" w:rsidRDefault="00DE4F22" w:rsidP="00A71C9E">
      <w:pPr>
        <w:tabs>
          <w:tab w:val="left" w:pos="3119"/>
        </w:tabs>
        <w:ind w:right="-1"/>
        <w:jc w:val="center"/>
        <w:rPr>
          <w:b/>
          <w:bCs/>
          <w:lang w:val="lv-LV"/>
        </w:rPr>
      </w:pPr>
    </w:p>
    <w:p w:rsidR="00FF3B5E" w:rsidRPr="00EC2359" w:rsidRDefault="00FF3B5E" w:rsidP="00E53D7B">
      <w:pPr>
        <w:numPr>
          <w:ilvl w:val="0"/>
          <w:numId w:val="18"/>
        </w:numPr>
        <w:rPr>
          <w:b/>
          <w:bCs/>
          <w:sz w:val="22"/>
          <w:szCs w:val="22"/>
          <w:lang w:val="lv-LV"/>
        </w:rPr>
      </w:pPr>
      <w:r w:rsidRPr="00EC2359">
        <w:rPr>
          <w:b/>
          <w:bCs/>
          <w:sz w:val="22"/>
          <w:szCs w:val="22"/>
          <w:lang w:val="lv-LV"/>
        </w:rPr>
        <w:t>Darbu apjomi</w:t>
      </w:r>
      <w:r w:rsidR="00DE4F22" w:rsidRPr="00EC2359">
        <w:rPr>
          <w:b/>
          <w:bCs/>
          <w:sz w:val="22"/>
          <w:szCs w:val="22"/>
          <w:lang w:val="lv-LV"/>
        </w:rPr>
        <w:t xml:space="preserve"> un nepieciešamie materiāli</w:t>
      </w:r>
      <w:r w:rsidRPr="00EC2359">
        <w:rPr>
          <w:b/>
          <w:bCs/>
          <w:sz w:val="22"/>
          <w:szCs w:val="22"/>
          <w:lang w:val="lv-LV"/>
        </w:rPr>
        <w:t>:</w:t>
      </w:r>
    </w:p>
    <w:tbl>
      <w:tblPr>
        <w:tblW w:w="8139" w:type="dxa"/>
        <w:jc w:val="center"/>
        <w:tblInd w:w="94" w:type="dxa"/>
        <w:tblLook w:val="04A0"/>
      </w:tblPr>
      <w:tblGrid>
        <w:gridCol w:w="960"/>
        <w:gridCol w:w="3958"/>
        <w:gridCol w:w="281"/>
        <w:gridCol w:w="281"/>
        <w:gridCol w:w="281"/>
        <w:gridCol w:w="1206"/>
        <w:gridCol w:w="1172"/>
      </w:tblGrid>
      <w:tr w:rsidR="006906A0" w:rsidRPr="00EB0B6D" w:rsidTr="006906A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A0" w:rsidRPr="00EB0B6D" w:rsidRDefault="006906A0" w:rsidP="00E327B7">
            <w:pPr>
              <w:jc w:val="center"/>
              <w:rPr>
                <w:rFonts w:ascii="Arial" w:hAnsi="Arial" w:cs="Arial"/>
                <w:sz w:val="20"/>
                <w:szCs w:val="20"/>
              </w:rPr>
            </w:pPr>
            <w:r w:rsidRPr="00EB0B6D">
              <w:rPr>
                <w:rFonts w:ascii="Arial" w:hAnsi="Arial" w:cs="Arial"/>
                <w:sz w:val="20"/>
                <w:szCs w:val="20"/>
              </w:rPr>
              <w:t>Nr.</w:t>
            </w:r>
          </w:p>
        </w:tc>
        <w:tc>
          <w:tcPr>
            <w:tcW w:w="4801" w:type="dxa"/>
            <w:gridSpan w:val="4"/>
            <w:tcBorders>
              <w:top w:val="single" w:sz="4" w:space="0" w:color="auto"/>
              <w:left w:val="nil"/>
              <w:bottom w:val="nil"/>
              <w:right w:val="single" w:sz="4" w:space="0" w:color="auto"/>
            </w:tcBorders>
            <w:shd w:val="clear" w:color="auto" w:fill="auto"/>
            <w:noWrap/>
            <w:vAlign w:val="bottom"/>
            <w:hideMark/>
          </w:tcPr>
          <w:p w:rsidR="006906A0" w:rsidRPr="00EB0B6D" w:rsidRDefault="006906A0" w:rsidP="00E327B7">
            <w:pPr>
              <w:jc w:val="center"/>
              <w:rPr>
                <w:rFonts w:ascii="Arial" w:hAnsi="Arial" w:cs="Arial"/>
                <w:sz w:val="20"/>
                <w:szCs w:val="20"/>
                <w:lang w:val="lv-LV"/>
              </w:rPr>
            </w:pPr>
            <w:r w:rsidRPr="00EB0B6D">
              <w:rPr>
                <w:rFonts w:ascii="Arial" w:hAnsi="Arial" w:cs="Arial"/>
                <w:sz w:val="20"/>
                <w:szCs w:val="20"/>
                <w:lang w:val="lv-LV"/>
              </w:rPr>
              <w:t xml:space="preserve">Darba </w:t>
            </w:r>
            <w:r>
              <w:rPr>
                <w:rFonts w:ascii="Arial" w:hAnsi="Arial" w:cs="Arial"/>
                <w:sz w:val="20"/>
                <w:szCs w:val="20"/>
                <w:lang w:val="lv-LV"/>
              </w:rPr>
              <w:t>apraksts</w:t>
            </w:r>
            <w:r w:rsidRPr="00EB0B6D">
              <w:rPr>
                <w:rFonts w:ascii="Arial" w:hAnsi="Arial" w:cs="Arial"/>
                <w:sz w:val="20"/>
                <w:szCs w:val="20"/>
                <w:lang w:val="lv-LV"/>
              </w:rPr>
              <w:t xml:space="preserve">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Mērvienība</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Daudzums</w:t>
            </w:r>
          </w:p>
        </w:tc>
      </w:tr>
      <w:tr w:rsidR="006906A0" w:rsidRPr="00EB0B6D" w:rsidTr="006906A0">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6906A0" w:rsidRPr="00EB0B6D" w:rsidRDefault="006906A0" w:rsidP="00E327B7">
            <w:pPr>
              <w:jc w:val="center"/>
              <w:rPr>
                <w:rFonts w:ascii="Arial" w:hAnsi="Arial" w:cs="Arial"/>
                <w:sz w:val="20"/>
                <w:szCs w:val="20"/>
              </w:rPr>
            </w:pPr>
            <w:r w:rsidRPr="00EB0B6D">
              <w:rPr>
                <w:rFonts w:ascii="Arial" w:hAnsi="Arial" w:cs="Arial"/>
                <w:sz w:val="20"/>
                <w:szCs w:val="20"/>
              </w:rPr>
              <w:t>1</w:t>
            </w:r>
          </w:p>
        </w:tc>
        <w:tc>
          <w:tcPr>
            <w:tcW w:w="48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Grāvja tīrīšana un padziļināšana, grunti izvedot</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A0" w:rsidRPr="00EB0B6D" w:rsidRDefault="006906A0" w:rsidP="00E327B7">
            <w:pPr>
              <w:jc w:val="center"/>
              <w:rPr>
                <w:rFonts w:ascii="Arial" w:hAnsi="Arial" w:cs="Arial"/>
                <w:sz w:val="20"/>
                <w:szCs w:val="20"/>
                <w:lang w:val="lv-LV"/>
              </w:rPr>
            </w:pPr>
            <w:r>
              <w:rPr>
                <w:rFonts w:ascii="Arial" w:hAnsi="Arial" w:cs="Arial"/>
                <w:sz w:val="20"/>
                <w:szCs w:val="20"/>
                <w:lang w:val="lv-LV"/>
              </w:rPr>
              <w:t>760</w:t>
            </w:r>
          </w:p>
        </w:tc>
      </w:tr>
      <w:tr w:rsidR="006906A0" w:rsidRPr="00EB0B6D" w:rsidTr="006906A0">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6906A0" w:rsidRPr="00EB0B6D" w:rsidRDefault="006906A0" w:rsidP="00E327B7">
            <w:pPr>
              <w:jc w:val="center"/>
              <w:rPr>
                <w:rFonts w:ascii="Arial" w:hAnsi="Arial" w:cs="Arial"/>
                <w:sz w:val="20"/>
                <w:szCs w:val="20"/>
              </w:rPr>
            </w:pPr>
            <w:r>
              <w:rPr>
                <w:rFonts w:ascii="Arial" w:hAnsi="Arial" w:cs="Arial"/>
                <w:sz w:val="20"/>
                <w:szCs w:val="20"/>
              </w:rPr>
              <w:t>2</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Pastāvošo ca</w:t>
            </w:r>
            <w:r>
              <w:rPr>
                <w:rFonts w:ascii="Arial" w:hAnsi="Arial" w:cs="Arial"/>
                <w:sz w:val="20"/>
                <w:szCs w:val="20"/>
                <w:lang w:val="lv-LV"/>
              </w:rPr>
              <w:t>u</w:t>
            </w:r>
            <w:r w:rsidRPr="00EB0B6D">
              <w:rPr>
                <w:rFonts w:ascii="Arial" w:hAnsi="Arial" w:cs="Arial"/>
                <w:sz w:val="20"/>
                <w:szCs w:val="20"/>
                <w:lang w:val="lv-LV"/>
              </w:rPr>
              <w:t>rteku skalošana</w:t>
            </w:r>
          </w:p>
        </w:tc>
        <w:tc>
          <w:tcPr>
            <w:tcW w:w="281" w:type="dxa"/>
            <w:tcBorders>
              <w:top w:val="nil"/>
              <w:left w:val="nil"/>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jc w:val="center"/>
              <w:rPr>
                <w:rFonts w:ascii="Arial" w:hAnsi="Arial" w:cs="Arial"/>
                <w:sz w:val="20"/>
                <w:szCs w:val="20"/>
                <w:lang w:val="lv-LV"/>
              </w:rPr>
            </w:pPr>
            <w:r>
              <w:rPr>
                <w:rFonts w:ascii="Arial" w:hAnsi="Arial" w:cs="Arial"/>
                <w:sz w:val="20"/>
                <w:szCs w:val="20"/>
                <w:lang w:val="lv-LV"/>
              </w:rPr>
              <w:t>86</w:t>
            </w:r>
          </w:p>
        </w:tc>
      </w:tr>
      <w:tr w:rsidR="006906A0" w:rsidRPr="00EB0B6D" w:rsidTr="006906A0">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6906A0" w:rsidRDefault="006906A0" w:rsidP="00E327B7">
            <w:pPr>
              <w:jc w:val="center"/>
              <w:rPr>
                <w:rFonts w:ascii="Arial" w:hAnsi="Arial" w:cs="Arial"/>
                <w:sz w:val="20"/>
                <w:szCs w:val="20"/>
              </w:rPr>
            </w:pPr>
            <w:r>
              <w:rPr>
                <w:rFonts w:ascii="Arial" w:hAnsi="Arial" w:cs="Arial"/>
                <w:sz w:val="20"/>
                <w:szCs w:val="20"/>
              </w:rPr>
              <w:t>3</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r>
              <w:rPr>
                <w:rFonts w:ascii="Arial" w:hAnsi="Arial" w:cs="Arial"/>
                <w:sz w:val="20"/>
                <w:szCs w:val="20"/>
                <w:lang w:val="lv-LV"/>
              </w:rPr>
              <w:t>Jaunu caurteku izbūve PVC d300 T8</w:t>
            </w:r>
          </w:p>
        </w:tc>
        <w:tc>
          <w:tcPr>
            <w:tcW w:w="281" w:type="dxa"/>
            <w:tcBorders>
              <w:top w:val="nil"/>
              <w:left w:val="nil"/>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p>
        </w:tc>
        <w:tc>
          <w:tcPr>
            <w:tcW w:w="281" w:type="dxa"/>
            <w:tcBorders>
              <w:top w:val="nil"/>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Pr>
                <w:rFonts w:ascii="Arial"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6906A0" w:rsidRDefault="006906A0" w:rsidP="00E327B7">
            <w:pPr>
              <w:jc w:val="center"/>
              <w:rPr>
                <w:rFonts w:ascii="Arial" w:hAnsi="Arial" w:cs="Arial"/>
                <w:sz w:val="20"/>
                <w:szCs w:val="20"/>
                <w:lang w:val="lv-LV"/>
              </w:rPr>
            </w:pPr>
            <w:r>
              <w:rPr>
                <w:rFonts w:ascii="Arial" w:hAnsi="Arial" w:cs="Arial"/>
                <w:sz w:val="20"/>
                <w:szCs w:val="20"/>
                <w:lang w:val="lv-LV"/>
              </w:rPr>
              <w:t>18</w:t>
            </w:r>
          </w:p>
        </w:tc>
      </w:tr>
      <w:tr w:rsidR="006906A0" w:rsidRPr="00EB0B6D" w:rsidTr="006906A0">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6906A0" w:rsidRPr="00EB0B6D" w:rsidRDefault="006906A0" w:rsidP="00E327B7">
            <w:pPr>
              <w:jc w:val="center"/>
              <w:rPr>
                <w:rFonts w:ascii="Arial" w:hAnsi="Arial" w:cs="Arial"/>
                <w:sz w:val="20"/>
                <w:szCs w:val="20"/>
              </w:rPr>
            </w:pPr>
            <w:r>
              <w:rPr>
                <w:rFonts w:ascii="Arial" w:hAnsi="Arial" w:cs="Arial"/>
                <w:sz w:val="20"/>
                <w:szCs w:val="20"/>
              </w:rPr>
              <w:t>4</w:t>
            </w:r>
          </w:p>
        </w:tc>
        <w:tc>
          <w:tcPr>
            <w:tcW w:w="4520" w:type="dxa"/>
            <w:gridSpan w:val="3"/>
            <w:tcBorders>
              <w:top w:val="single" w:sz="4" w:space="0" w:color="auto"/>
              <w:left w:val="single" w:sz="4" w:space="0" w:color="auto"/>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Jaunu caurteku izbūve PVC d</w:t>
            </w:r>
            <w:r>
              <w:rPr>
                <w:rFonts w:ascii="Arial" w:hAnsi="Arial" w:cs="Arial"/>
                <w:sz w:val="20"/>
                <w:szCs w:val="20"/>
                <w:lang w:val="lv-LV"/>
              </w:rPr>
              <w:t>400 T8</w:t>
            </w:r>
          </w:p>
        </w:tc>
        <w:tc>
          <w:tcPr>
            <w:tcW w:w="281" w:type="dxa"/>
            <w:tcBorders>
              <w:top w:val="nil"/>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jc w:val="center"/>
              <w:rPr>
                <w:rFonts w:ascii="Arial" w:hAnsi="Arial" w:cs="Arial"/>
                <w:sz w:val="20"/>
                <w:szCs w:val="20"/>
                <w:lang w:val="lv-LV"/>
              </w:rPr>
            </w:pPr>
            <w:r>
              <w:rPr>
                <w:rFonts w:ascii="Arial" w:hAnsi="Arial" w:cs="Arial"/>
                <w:sz w:val="20"/>
                <w:szCs w:val="20"/>
                <w:lang w:val="lv-LV"/>
              </w:rPr>
              <w:t>117</w:t>
            </w:r>
          </w:p>
        </w:tc>
      </w:tr>
      <w:tr w:rsidR="006906A0" w:rsidRPr="00EB0B6D" w:rsidTr="006906A0">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6906A0" w:rsidRDefault="006906A0" w:rsidP="00E327B7">
            <w:pPr>
              <w:jc w:val="center"/>
              <w:rPr>
                <w:rFonts w:ascii="Arial" w:hAnsi="Arial" w:cs="Arial"/>
                <w:sz w:val="20"/>
                <w:szCs w:val="20"/>
              </w:rPr>
            </w:pPr>
            <w:r>
              <w:rPr>
                <w:rFonts w:ascii="Arial" w:hAnsi="Arial" w:cs="Arial"/>
                <w:sz w:val="20"/>
                <w:szCs w:val="20"/>
              </w:rPr>
              <w:t>5</w:t>
            </w:r>
          </w:p>
        </w:tc>
        <w:tc>
          <w:tcPr>
            <w:tcW w:w="4520" w:type="dxa"/>
            <w:gridSpan w:val="3"/>
            <w:tcBorders>
              <w:top w:val="single" w:sz="4" w:space="0" w:color="auto"/>
              <w:left w:val="single" w:sz="4" w:space="0" w:color="auto"/>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r>
              <w:rPr>
                <w:rFonts w:ascii="Arial" w:hAnsi="Arial" w:cs="Arial"/>
                <w:sz w:val="20"/>
                <w:szCs w:val="20"/>
                <w:lang w:val="lv-LV"/>
              </w:rPr>
              <w:t xml:space="preserve">Telekomunikāciju kabeļu šķērsošana un ievilkšana </w:t>
            </w:r>
            <w:proofErr w:type="spellStart"/>
            <w:r>
              <w:rPr>
                <w:rFonts w:ascii="Arial" w:hAnsi="Arial" w:cs="Arial"/>
                <w:sz w:val="20"/>
                <w:szCs w:val="20"/>
                <w:lang w:val="lv-LV"/>
              </w:rPr>
              <w:t>aizsargcaurulē</w:t>
            </w:r>
            <w:proofErr w:type="spellEnd"/>
          </w:p>
        </w:tc>
        <w:tc>
          <w:tcPr>
            <w:tcW w:w="281" w:type="dxa"/>
            <w:tcBorders>
              <w:top w:val="nil"/>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6906A0" w:rsidRPr="00EB0B6D" w:rsidRDefault="006906A0" w:rsidP="00E327B7">
            <w:pPr>
              <w:rPr>
                <w:rFonts w:ascii="Arial" w:hAnsi="Arial" w:cs="Arial"/>
                <w:sz w:val="20"/>
                <w:szCs w:val="20"/>
                <w:lang w:val="lv-LV"/>
              </w:rPr>
            </w:pPr>
            <w:r>
              <w:rPr>
                <w:rFonts w:ascii="Arial" w:hAnsi="Arial" w:cs="Arial"/>
                <w:sz w:val="20"/>
                <w:szCs w:val="20"/>
                <w:lang w:val="lv-LV"/>
              </w:rPr>
              <w:t xml:space="preserve">     vietas</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6906A0" w:rsidRDefault="006906A0" w:rsidP="00E327B7">
            <w:pPr>
              <w:jc w:val="center"/>
              <w:rPr>
                <w:rFonts w:ascii="Arial" w:hAnsi="Arial" w:cs="Arial"/>
                <w:sz w:val="20"/>
                <w:szCs w:val="20"/>
                <w:lang w:val="lv-LV"/>
              </w:rPr>
            </w:pPr>
            <w:r>
              <w:rPr>
                <w:rFonts w:ascii="Arial" w:hAnsi="Arial" w:cs="Arial"/>
                <w:sz w:val="20"/>
                <w:szCs w:val="20"/>
                <w:lang w:val="lv-LV"/>
              </w:rPr>
              <w:t>14</w:t>
            </w:r>
          </w:p>
        </w:tc>
      </w:tr>
      <w:tr w:rsidR="006906A0" w:rsidRPr="00EB0B6D" w:rsidTr="006906A0">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6906A0" w:rsidRPr="00EB0B6D" w:rsidRDefault="006906A0" w:rsidP="00E327B7">
            <w:pPr>
              <w:jc w:val="center"/>
              <w:rPr>
                <w:rFonts w:ascii="Arial" w:hAnsi="Arial" w:cs="Arial"/>
                <w:sz w:val="20"/>
                <w:szCs w:val="20"/>
              </w:rPr>
            </w:pPr>
            <w:r>
              <w:rPr>
                <w:rFonts w:ascii="Arial" w:hAnsi="Arial" w:cs="Arial"/>
                <w:sz w:val="20"/>
                <w:szCs w:val="20"/>
              </w:rPr>
              <w:t>6</w:t>
            </w:r>
          </w:p>
        </w:tc>
        <w:tc>
          <w:tcPr>
            <w:tcW w:w="3958" w:type="dxa"/>
            <w:tcBorders>
              <w:top w:val="single" w:sz="4" w:space="0" w:color="auto"/>
              <w:left w:val="single" w:sz="4" w:space="0" w:color="auto"/>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Koku ciršana</w:t>
            </w:r>
            <w:r>
              <w:rPr>
                <w:rFonts w:ascii="Arial" w:hAnsi="Arial" w:cs="Arial"/>
                <w:sz w:val="20"/>
                <w:szCs w:val="20"/>
                <w:lang w:val="lv-LV"/>
              </w:rPr>
              <w:t xml:space="preserve"> un izvešana</w:t>
            </w:r>
          </w:p>
        </w:tc>
        <w:tc>
          <w:tcPr>
            <w:tcW w:w="281" w:type="dxa"/>
            <w:tcBorders>
              <w:top w:val="nil"/>
              <w:left w:val="nil"/>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xml:space="preserve">     gab.</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jc w:val="center"/>
              <w:rPr>
                <w:rFonts w:ascii="Arial" w:hAnsi="Arial" w:cs="Arial"/>
                <w:sz w:val="20"/>
                <w:szCs w:val="20"/>
                <w:lang w:val="lv-LV"/>
              </w:rPr>
            </w:pPr>
            <w:r>
              <w:rPr>
                <w:rFonts w:ascii="Arial" w:hAnsi="Arial" w:cs="Arial"/>
                <w:sz w:val="20"/>
                <w:szCs w:val="20"/>
                <w:lang w:val="lv-LV"/>
              </w:rPr>
              <w:t>13</w:t>
            </w:r>
          </w:p>
        </w:tc>
      </w:tr>
      <w:tr w:rsidR="006906A0" w:rsidRPr="00EB0B6D" w:rsidTr="006906A0">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6906A0" w:rsidRPr="00EB0B6D" w:rsidRDefault="006906A0" w:rsidP="00E327B7">
            <w:pPr>
              <w:jc w:val="center"/>
              <w:rPr>
                <w:rFonts w:ascii="Arial" w:hAnsi="Arial" w:cs="Arial"/>
                <w:sz w:val="20"/>
                <w:szCs w:val="20"/>
              </w:rPr>
            </w:pPr>
            <w:r>
              <w:rPr>
                <w:rFonts w:ascii="Arial" w:hAnsi="Arial" w:cs="Arial"/>
                <w:sz w:val="20"/>
                <w:szCs w:val="20"/>
              </w:rPr>
              <w:t>7</w:t>
            </w:r>
          </w:p>
        </w:tc>
        <w:tc>
          <w:tcPr>
            <w:tcW w:w="3958" w:type="dxa"/>
            <w:tcBorders>
              <w:top w:val="single" w:sz="4" w:space="0" w:color="auto"/>
              <w:left w:val="single" w:sz="4" w:space="0" w:color="auto"/>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r>
              <w:rPr>
                <w:rFonts w:ascii="Arial" w:hAnsi="Arial" w:cs="Arial"/>
                <w:sz w:val="20"/>
                <w:szCs w:val="20"/>
                <w:lang w:val="lv-LV"/>
              </w:rPr>
              <w:t>Krūmu ciršana</w:t>
            </w:r>
          </w:p>
        </w:tc>
        <w:tc>
          <w:tcPr>
            <w:tcW w:w="281" w:type="dxa"/>
            <w:tcBorders>
              <w:top w:val="nil"/>
              <w:left w:val="nil"/>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p>
        </w:tc>
        <w:tc>
          <w:tcPr>
            <w:tcW w:w="281" w:type="dxa"/>
            <w:tcBorders>
              <w:top w:val="nil"/>
              <w:left w:val="nil"/>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p>
        </w:tc>
        <w:tc>
          <w:tcPr>
            <w:tcW w:w="281" w:type="dxa"/>
            <w:tcBorders>
              <w:top w:val="nil"/>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906A0" w:rsidRPr="00374017" w:rsidRDefault="006906A0" w:rsidP="00E327B7">
            <w:pPr>
              <w:rPr>
                <w:rFonts w:ascii="Arial" w:hAnsi="Arial" w:cs="Arial"/>
                <w:sz w:val="20"/>
                <w:szCs w:val="20"/>
                <w:vertAlign w:val="superscript"/>
                <w:lang w:val="lv-LV"/>
              </w:rPr>
            </w:pPr>
            <w:r>
              <w:rPr>
                <w:rFonts w:ascii="Arial" w:hAnsi="Arial" w:cs="Arial"/>
                <w:sz w:val="20"/>
                <w:szCs w:val="20"/>
                <w:lang w:val="lv-LV"/>
              </w:rPr>
              <w:t xml:space="preserve">     m</w:t>
            </w:r>
            <w:r>
              <w:rPr>
                <w:rFonts w:ascii="Arial" w:hAnsi="Arial" w:cs="Arial"/>
                <w:sz w:val="20"/>
                <w:szCs w:val="20"/>
                <w:vertAlign w:val="superscript"/>
                <w:lang w:val="lv-LV"/>
              </w:rPr>
              <w:t>2</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jc w:val="center"/>
              <w:rPr>
                <w:rFonts w:ascii="Arial" w:hAnsi="Arial" w:cs="Arial"/>
                <w:sz w:val="20"/>
                <w:szCs w:val="20"/>
                <w:lang w:val="lv-LV"/>
              </w:rPr>
            </w:pPr>
            <w:r>
              <w:rPr>
                <w:rFonts w:ascii="Arial" w:hAnsi="Arial" w:cs="Arial"/>
                <w:sz w:val="20"/>
                <w:szCs w:val="20"/>
                <w:lang w:val="lv-LV"/>
              </w:rPr>
              <w:t>150</w:t>
            </w:r>
          </w:p>
        </w:tc>
      </w:tr>
      <w:tr w:rsidR="006906A0" w:rsidRPr="00EB0B6D" w:rsidTr="006906A0">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6906A0" w:rsidRPr="00EB0B6D" w:rsidRDefault="006906A0" w:rsidP="00E327B7">
            <w:pPr>
              <w:jc w:val="center"/>
              <w:rPr>
                <w:rFonts w:ascii="Arial" w:hAnsi="Arial" w:cs="Arial"/>
                <w:sz w:val="20"/>
                <w:szCs w:val="20"/>
              </w:rPr>
            </w:pPr>
            <w:r>
              <w:rPr>
                <w:rFonts w:ascii="Arial" w:hAnsi="Arial" w:cs="Arial"/>
                <w:sz w:val="20"/>
                <w:szCs w:val="20"/>
              </w:rPr>
              <w:t>8</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Pagaidu ceļazīmju uzstādīšana</w:t>
            </w:r>
          </w:p>
        </w:tc>
        <w:tc>
          <w:tcPr>
            <w:tcW w:w="281" w:type="dxa"/>
            <w:tcBorders>
              <w:top w:val="nil"/>
              <w:left w:val="nil"/>
              <w:bottom w:val="single" w:sz="4" w:space="0" w:color="auto"/>
              <w:right w:val="nil"/>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rPr>
                <w:rFonts w:ascii="Arial" w:hAnsi="Arial" w:cs="Arial"/>
                <w:sz w:val="20"/>
                <w:szCs w:val="20"/>
                <w:lang w:val="lv-LV"/>
              </w:rPr>
            </w:pPr>
            <w:r w:rsidRPr="00EB0B6D">
              <w:rPr>
                <w:rFonts w:ascii="Arial" w:hAnsi="Arial" w:cs="Arial"/>
                <w:sz w:val="20"/>
                <w:szCs w:val="20"/>
                <w:lang w:val="lv-LV"/>
              </w:rPr>
              <w:t xml:space="preserve">     </w:t>
            </w:r>
            <w:proofErr w:type="spellStart"/>
            <w:r w:rsidRPr="00EB0B6D">
              <w:rPr>
                <w:rFonts w:ascii="Arial" w:hAnsi="Arial" w:cs="Arial"/>
                <w:sz w:val="20"/>
                <w:szCs w:val="20"/>
                <w:lang w:val="lv-LV"/>
              </w:rPr>
              <w:t>kompl</w:t>
            </w:r>
            <w:proofErr w:type="spellEnd"/>
            <w:r w:rsidRPr="00EB0B6D">
              <w:rPr>
                <w:rFonts w:ascii="Arial" w:hAnsi="Arial" w:cs="Arial"/>
                <w:sz w:val="20"/>
                <w:szCs w:val="20"/>
                <w:lang w:val="lv-LV"/>
              </w:rPr>
              <w:t>.</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6906A0" w:rsidRPr="00EB0B6D" w:rsidRDefault="006906A0" w:rsidP="00E327B7">
            <w:pPr>
              <w:jc w:val="center"/>
              <w:rPr>
                <w:rFonts w:ascii="Arial" w:hAnsi="Arial" w:cs="Arial"/>
                <w:sz w:val="20"/>
                <w:szCs w:val="20"/>
                <w:lang w:val="lv-LV"/>
              </w:rPr>
            </w:pPr>
            <w:r w:rsidRPr="00EB0B6D">
              <w:rPr>
                <w:rFonts w:ascii="Arial" w:hAnsi="Arial" w:cs="Arial"/>
                <w:sz w:val="20"/>
                <w:szCs w:val="20"/>
                <w:lang w:val="lv-LV"/>
              </w:rPr>
              <w:t>1</w:t>
            </w:r>
          </w:p>
        </w:tc>
      </w:tr>
      <w:tr w:rsidR="006906A0" w:rsidRPr="00EB0B6D" w:rsidTr="006906A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906A0" w:rsidRDefault="006906A0" w:rsidP="00E327B7">
            <w:pPr>
              <w:jc w:val="center"/>
              <w:rPr>
                <w:rFonts w:ascii="Arial" w:hAnsi="Arial" w:cs="Arial"/>
                <w:sz w:val="20"/>
                <w:szCs w:val="20"/>
              </w:rPr>
            </w:pPr>
            <w:r>
              <w:rPr>
                <w:rFonts w:ascii="Arial" w:hAnsi="Arial" w:cs="Arial"/>
                <w:sz w:val="20"/>
                <w:szCs w:val="20"/>
              </w:rPr>
              <w:t>9</w:t>
            </w:r>
          </w:p>
        </w:tc>
        <w:tc>
          <w:tcPr>
            <w:tcW w:w="480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906A0" w:rsidRPr="00EB0B6D" w:rsidRDefault="006906A0" w:rsidP="00E327B7">
            <w:pPr>
              <w:rPr>
                <w:rFonts w:ascii="Arial" w:hAnsi="Arial" w:cs="Arial"/>
                <w:sz w:val="20"/>
                <w:szCs w:val="20"/>
                <w:lang w:val="lv-LV"/>
              </w:rPr>
            </w:pPr>
            <w:proofErr w:type="spellStart"/>
            <w:r>
              <w:rPr>
                <w:rFonts w:ascii="Arial" w:hAnsi="Arial" w:cs="Arial"/>
                <w:sz w:val="20"/>
                <w:szCs w:val="20"/>
                <w:lang w:val="lv-LV"/>
              </w:rPr>
              <w:t>Izpildzīmējuma</w:t>
            </w:r>
            <w:proofErr w:type="spellEnd"/>
            <w:r>
              <w:rPr>
                <w:rFonts w:ascii="Arial" w:hAnsi="Arial" w:cs="Arial"/>
                <w:sz w:val="20"/>
                <w:szCs w:val="20"/>
                <w:lang w:val="lv-LV"/>
              </w:rPr>
              <w:t xml:space="preserve"> sagatavošana</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6906A0" w:rsidRPr="00EB0B6D" w:rsidRDefault="006906A0" w:rsidP="00E327B7">
            <w:pPr>
              <w:rPr>
                <w:rFonts w:ascii="Arial" w:hAnsi="Arial" w:cs="Arial"/>
                <w:sz w:val="20"/>
                <w:szCs w:val="20"/>
                <w:lang w:val="lv-LV"/>
              </w:rPr>
            </w:pPr>
            <w:r>
              <w:rPr>
                <w:rFonts w:ascii="Arial" w:hAnsi="Arial" w:cs="Arial"/>
                <w:sz w:val="20"/>
                <w:szCs w:val="20"/>
                <w:lang w:val="lv-LV"/>
              </w:rPr>
              <w:t xml:space="preserve">     gab.</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rsidR="006906A0" w:rsidRPr="00EB0B6D" w:rsidRDefault="006906A0" w:rsidP="00E327B7">
            <w:pPr>
              <w:jc w:val="center"/>
              <w:rPr>
                <w:rFonts w:ascii="Arial" w:hAnsi="Arial" w:cs="Arial"/>
                <w:sz w:val="20"/>
                <w:szCs w:val="20"/>
                <w:lang w:val="lv-LV"/>
              </w:rPr>
            </w:pPr>
            <w:r>
              <w:rPr>
                <w:rFonts w:ascii="Arial" w:hAnsi="Arial" w:cs="Arial"/>
                <w:sz w:val="20"/>
                <w:szCs w:val="20"/>
                <w:lang w:val="lv-LV"/>
              </w:rPr>
              <w:t>1</w:t>
            </w:r>
          </w:p>
        </w:tc>
      </w:tr>
    </w:tbl>
    <w:p w:rsidR="00DE4F22" w:rsidRDefault="00DE4F22" w:rsidP="006906A0">
      <w:pPr>
        <w:jc w:val="center"/>
        <w:rPr>
          <w:lang w:val="lv-LV"/>
        </w:rPr>
      </w:pPr>
    </w:p>
    <w:tbl>
      <w:tblPr>
        <w:tblW w:w="8278" w:type="dxa"/>
        <w:jc w:val="center"/>
        <w:tblInd w:w="94" w:type="dxa"/>
        <w:tblLook w:val="04A0"/>
      </w:tblPr>
      <w:tblGrid>
        <w:gridCol w:w="820"/>
        <w:gridCol w:w="3754"/>
        <w:gridCol w:w="442"/>
        <w:gridCol w:w="442"/>
        <w:gridCol w:w="442"/>
        <w:gridCol w:w="1206"/>
        <w:gridCol w:w="1172"/>
      </w:tblGrid>
      <w:tr w:rsidR="006906A0" w:rsidRPr="00CD3904" w:rsidTr="006906A0">
        <w:trPr>
          <w:trHeight w:val="255"/>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A0" w:rsidRPr="00CD3904" w:rsidRDefault="006906A0" w:rsidP="00E327B7">
            <w:pPr>
              <w:jc w:val="center"/>
              <w:rPr>
                <w:rFonts w:ascii="Arial" w:hAnsi="Arial" w:cs="Arial"/>
                <w:sz w:val="20"/>
                <w:szCs w:val="20"/>
              </w:rPr>
            </w:pPr>
            <w:r w:rsidRPr="00CD3904">
              <w:rPr>
                <w:rFonts w:ascii="Arial" w:hAnsi="Arial" w:cs="Arial"/>
                <w:sz w:val="20"/>
                <w:szCs w:val="20"/>
              </w:rPr>
              <w:t>Nr.</w:t>
            </w:r>
          </w:p>
        </w:tc>
        <w:tc>
          <w:tcPr>
            <w:tcW w:w="5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6906A0" w:rsidRPr="00CD3904" w:rsidRDefault="006906A0" w:rsidP="00E327B7">
            <w:pPr>
              <w:jc w:val="center"/>
              <w:rPr>
                <w:rFonts w:ascii="Arial" w:hAnsi="Arial" w:cs="Arial"/>
                <w:sz w:val="20"/>
                <w:szCs w:val="20"/>
                <w:lang w:val="lv-LV"/>
              </w:rPr>
            </w:pPr>
            <w:r w:rsidRPr="00CD3904">
              <w:rPr>
                <w:rFonts w:ascii="Arial" w:hAnsi="Arial" w:cs="Arial"/>
                <w:sz w:val="20"/>
                <w:szCs w:val="20"/>
                <w:lang w:val="lv-LV"/>
              </w:rPr>
              <w:t>Materiālu apraksts</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906A0" w:rsidRPr="00CD3904" w:rsidRDefault="006906A0" w:rsidP="00E327B7">
            <w:pPr>
              <w:rPr>
                <w:rFonts w:ascii="Arial" w:hAnsi="Arial" w:cs="Arial"/>
                <w:sz w:val="20"/>
                <w:szCs w:val="20"/>
                <w:lang w:val="lv-LV"/>
              </w:rPr>
            </w:pPr>
            <w:r w:rsidRPr="00CD3904">
              <w:rPr>
                <w:rFonts w:ascii="Arial" w:hAnsi="Arial" w:cs="Arial"/>
                <w:sz w:val="20"/>
                <w:szCs w:val="20"/>
                <w:lang w:val="lv-LV"/>
              </w:rPr>
              <w:t>Mērvienība</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6906A0" w:rsidRPr="00CD3904" w:rsidRDefault="006906A0" w:rsidP="00E327B7">
            <w:pPr>
              <w:rPr>
                <w:rFonts w:ascii="Arial" w:hAnsi="Arial" w:cs="Arial"/>
                <w:sz w:val="20"/>
                <w:szCs w:val="20"/>
                <w:lang w:val="lv-LV"/>
              </w:rPr>
            </w:pPr>
            <w:r w:rsidRPr="00CD3904">
              <w:rPr>
                <w:rFonts w:ascii="Arial" w:hAnsi="Arial" w:cs="Arial"/>
                <w:sz w:val="20"/>
                <w:szCs w:val="20"/>
                <w:lang w:val="lv-LV"/>
              </w:rPr>
              <w:t>Daudzums</w:t>
            </w:r>
          </w:p>
        </w:tc>
      </w:tr>
      <w:tr w:rsidR="006906A0" w:rsidRPr="00CD3904" w:rsidTr="006906A0">
        <w:trPr>
          <w:trHeight w:val="255"/>
          <w:jc w:val="center"/>
        </w:trPr>
        <w:tc>
          <w:tcPr>
            <w:tcW w:w="820" w:type="dxa"/>
            <w:tcBorders>
              <w:top w:val="nil"/>
              <w:left w:val="single" w:sz="4" w:space="0" w:color="auto"/>
              <w:bottom w:val="single" w:sz="4" w:space="0" w:color="auto"/>
              <w:right w:val="nil"/>
            </w:tcBorders>
            <w:shd w:val="clear" w:color="auto" w:fill="auto"/>
            <w:noWrap/>
            <w:vAlign w:val="bottom"/>
            <w:hideMark/>
          </w:tcPr>
          <w:p w:rsidR="006906A0" w:rsidRPr="00CD3904" w:rsidRDefault="006906A0" w:rsidP="00E327B7">
            <w:pPr>
              <w:jc w:val="center"/>
              <w:rPr>
                <w:rFonts w:ascii="Arial" w:hAnsi="Arial" w:cs="Arial"/>
                <w:sz w:val="20"/>
                <w:szCs w:val="20"/>
              </w:rPr>
            </w:pPr>
            <w:r>
              <w:rPr>
                <w:rFonts w:ascii="Arial" w:hAnsi="Arial" w:cs="Arial"/>
                <w:sz w:val="20"/>
                <w:szCs w:val="20"/>
              </w:rPr>
              <w:t>1</w:t>
            </w:r>
          </w:p>
        </w:tc>
        <w:tc>
          <w:tcPr>
            <w:tcW w:w="5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06A0" w:rsidRPr="00CD3904" w:rsidRDefault="006906A0" w:rsidP="00E327B7">
            <w:pPr>
              <w:rPr>
                <w:rFonts w:ascii="Arial" w:hAnsi="Arial" w:cs="Arial"/>
                <w:sz w:val="20"/>
                <w:szCs w:val="20"/>
                <w:lang w:val="lv-LV"/>
              </w:rPr>
            </w:pPr>
            <w:r>
              <w:rPr>
                <w:rFonts w:ascii="Arial" w:hAnsi="Arial" w:cs="Arial"/>
                <w:sz w:val="20"/>
                <w:szCs w:val="20"/>
                <w:lang w:val="lv-LV"/>
              </w:rPr>
              <w:t>PVC caurteka d300, stingrības klase T8 (SN8)</w:t>
            </w:r>
          </w:p>
        </w:tc>
        <w:tc>
          <w:tcPr>
            <w:tcW w:w="1206" w:type="dxa"/>
            <w:tcBorders>
              <w:top w:val="nil"/>
              <w:left w:val="nil"/>
              <w:bottom w:val="single" w:sz="4" w:space="0" w:color="auto"/>
              <w:right w:val="single" w:sz="4" w:space="0" w:color="auto"/>
            </w:tcBorders>
            <w:shd w:val="clear" w:color="auto" w:fill="auto"/>
            <w:noWrap/>
            <w:vAlign w:val="bottom"/>
            <w:hideMark/>
          </w:tcPr>
          <w:p w:rsidR="006906A0" w:rsidRPr="00CD3904" w:rsidRDefault="006906A0" w:rsidP="00E327B7">
            <w:pPr>
              <w:rPr>
                <w:rFonts w:ascii="Arial" w:hAnsi="Arial" w:cs="Arial"/>
                <w:sz w:val="20"/>
                <w:szCs w:val="20"/>
                <w:lang w:val="lv-LV"/>
              </w:rPr>
            </w:pPr>
            <w:r>
              <w:rPr>
                <w:rFonts w:ascii="Arial" w:hAnsi="Arial" w:cs="Arial"/>
                <w:sz w:val="20"/>
                <w:szCs w:val="20"/>
                <w:lang w:val="lv-LV"/>
              </w:rPr>
              <w:t xml:space="preserve">     m</w:t>
            </w:r>
          </w:p>
        </w:tc>
        <w:tc>
          <w:tcPr>
            <w:tcW w:w="1172" w:type="dxa"/>
            <w:tcBorders>
              <w:top w:val="nil"/>
              <w:left w:val="nil"/>
              <w:bottom w:val="single" w:sz="4" w:space="0" w:color="auto"/>
              <w:right w:val="single" w:sz="4" w:space="0" w:color="auto"/>
            </w:tcBorders>
            <w:shd w:val="clear" w:color="auto" w:fill="auto"/>
            <w:noWrap/>
            <w:vAlign w:val="bottom"/>
            <w:hideMark/>
          </w:tcPr>
          <w:p w:rsidR="006906A0" w:rsidRPr="00CD3904" w:rsidRDefault="006906A0" w:rsidP="00E327B7">
            <w:pPr>
              <w:jc w:val="center"/>
              <w:rPr>
                <w:rFonts w:ascii="Arial" w:hAnsi="Arial" w:cs="Arial"/>
                <w:sz w:val="20"/>
                <w:szCs w:val="20"/>
                <w:lang w:val="lv-LV"/>
              </w:rPr>
            </w:pPr>
            <w:r>
              <w:rPr>
                <w:rFonts w:ascii="Arial" w:hAnsi="Arial" w:cs="Arial"/>
                <w:sz w:val="20"/>
                <w:szCs w:val="20"/>
                <w:lang w:val="lv-LV"/>
              </w:rPr>
              <w:t>18</w:t>
            </w:r>
          </w:p>
        </w:tc>
      </w:tr>
      <w:tr w:rsidR="006906A0" w:rsidRPr="00CD3904" w:rsidTr="006906A0">
        <w:trPr>
          <w:trHeight w:val="255"/>
          <w:jc w:val="center"/>
        </w:trPr>
        <w:tc>
          <w:tcPr>
            <w:tcW w:w="820" w:type="dxa"/>
            <w:tcBorders>
              <w:top w:val="nil"/>
              <w:left w:val="single" w:sz="4" w:space="0" w:color="auto"/>
              <w:bottom w:val="single" w:sz="4" w:space="0" w:color="auto"/>
              <w:right w:val="nil"/>
            </w:tcBorders>
            <w:shd w:val="clear" w:color="auto" w:fill="auto"/>
            <w:noWrap/>
            <w:vAlign w:val="bottom"/>
            <w:hideMark/>
          </w:tcPr>
          <w:p w:rsidR="006906A0" w:rsidRDefault="006906A0" w:rsidP="00E327B7">
            <w:pPr>
              <w:jc w:val="center"/>
              <w:rPr>
                <w:rFonts w:ascii="Arial" w:hAnsi="Arial" w:cs="Arial"/>
                <w:sz w:val="20"/>
                <w:szCs w:val="20"/>
              </w:rPr>
            </w:pPr>
            <w:r>
              <w:rPr>
                <w:rFonts w:ascii="Arial" w:hAnsi="Arial" w:cs="Arial"/>
                <w:sz w:val="20"/>
                <w:szCs w:val="20"/>
              </w:rPr>
              <w:t>2</w:t>
            </w:r>
          </w:p>
        </w:tc>
        <w:tc>
          <w:tcPr>
            <w:tcW w:w="5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06A0" w:rsidRPr="00CD3904" w:rsidRDefault="006906A0" w:rsidP="00E327B7">
            <w:pPr>
              <w:rPr>
                <w:rFonts w:ascii="Arial" w:hAnsi="Arial" w:cs="Arial"/>
                <w:sz w:val="20"/>
                <w:szCs w:val="20"/>
                <w:lang w:val="lv-LV"/>
              </w:rPr>
            </w:pPr>
            <w:r w:rsidRPr="00CD3904">
              <w:rPr>
                <w:rFonts w:ascii="Arial" w:hAnsi="Arial" w:cs="Arial"/>
                <w:sz w:val="20"/>
                <w:szCs w:val="20"/>
                <w:lang w:val="lv-LV"/>
              </w:rPr>
              <w:t>PVC caurteka d400, stingrības klase T8 (SN8)</w:t>
            </w:r>
          </w:p>
        </w:tc>
        <w:tc>
          <w:tcPr>
            <w:tcW w:w="1206" w:type="dxa"/>
            <w:tcBorders>
              <w:top w:val="nil"/>
              <w:left w:val="nil"/>
              <w:bottom w:val="single" w:sz="4" w:space="0" w:color="auto"/>
              <w:right w:val="single" w:sz="4" w:space="0" w:color="auto"/>
            </w:tcBorders>
            <w:shd w:val="clear" w:color="auto" w:fill="auto"/>
            <w:noWrap/>
            <w:vAlign w:val="bottom"/>
            <w:hideMark/>
          </w:tcPr>
          <w:p w:rsidR="006906A0" w:rsidRPr="00CD3904" w:rsidRDefault="006906A0" w:rsidP="00E327B7">
            <w:pPr>
              <w:rPr>
                <w:rFonts w:ascii="Arial" w:hAnsi="Arial" w:cs="Arial"/>
                <w:sz w:val="20"/>
                <w:szCs w:val="20"/>
                <w:lang w:val="lv-LV"/>
              </w:rPr>
            </w:pPr>
            <w:r w:rsidRPr="00CD3904">
              <w:rPr>
                <w:rFonts w:ascii="Arial" w:hAnsi="Arial" w:cs="Arial"/>
                <w:sz w:val="20"/>
                <w:szCs w:val="20"/>
                <w:lang w:val="lv-LV"/>
              </w:rPr>
              <w:t xml:space="preserve">     m</w:t>
            </w:r>
          </w:p>
        </w:tc>
        <w:tc>
          <w:tcPr>
            <w:tcW w:w="1172" w:type="dxa"/>
            <w:tcBorders>
              <w:top w:val="nil"/>
              <w:left w:val="nil"/>
              <w:bottom w:val="single" w:sz="4" w:space="0" w:color="auto"/>
              <w:right w:val="single" w:sz="4" w:space="0" w:color="auto"/>
            </w:tcBorders>
            <w:shd w:val="clear" w:color="auto" w:fill="auto"/>
            <w:noWrap/>
            <w:vAlign w:val="bottom"/>
            <w:hideMark/>
          </w:tcPr>
          <w:p w:rsidR="006906A0" w:rsidRPr="00CD3904" w:rsidRDefault="006906A0" w:rsidP="00E327B7">
            <w:pPr>
              <w:jc w:val="center"/>
              <w:rPr>
                <w:rFonts w:ascii="Arial" w:hAnsi="Arial" w:cs="Arial"/>
                <w:sz w:val="20"/>
                <w:szCs w:val="20"/>
                <w:lang w:val="lv-LV"/>
              </w:rPr>
            </w:pPr>
            <w:r>
              <w:rPr>
                <w:rFonts w:ascii="Arial" w:hAnsi="Arial" w:cs="Arial"/>
                <w:sz w:val="20"/>
                <w:szCs w:val="20"/>
                <w:lang w:val="lv-LV"/>
              </w:rPr>
              <w:t>117</w:t>
            </w:r>
          </w:p>
        </w:tc>
      </w:tr>
      <w:tr w:rsidR="006906A0" w:rsidRPr="00CD3904" w:rsidTr="006906A0">
        <w:trPr>
          <w:trHeight w:val="255"/>
          <w:jc w:val="center"/>
        </w:trPr>
        <w:tc>
          <w:tcPr>
            <w:tcW w:w="820" w:type="dxa"/>
            <w:tcBorders>
              <w:top w:val="nil"/>
              <w:left w:val="single" w:sz="4" w:space="0" w:color="auto"/>
              <w:bottom w:val="single" w:sz="4" w:space="0" w:color="auto"/>
              <w:right w:val="nil"/>
            </w:tcBorders>
            <w:shd w:val="clear" w:color="auto" w:fill="auto"/>
            <w:noWrap/>
            <w:vAlign w:val="bottom"/>
            <w:hideMark/>
          </w:tcPr>
          <w:p w:rsidR="006906A0" w:rsidRPr="00CD3904" w:rsidRDefault="006906A0" w:rsidP="00E327B7">
            <w:pPr>
              <w:jc w:val="center"/>
              <w:rPr>
                <w:rFonts w:ascii="Arial" w:hAnsi="Arial" w:cs="Arial"/>
                <w:sz w:val="20"/>
                <w:szCs w:val="20"/>
              </w:rPr>
            </w:pPr>
            <w:r>
              <w:rPr>
                <w:rFonts w:ascii="Arial" w:hAnsi="Arial" w:cs="Arial"/>
                <w:sz w:val="20"/>
                <w:szCs w:val="20"/>
              </w:rPr>
              <w:t>3</w:t>
            </w:r>
          </w:p>
        </w:tc>
        <w:tc>
          <w:tcPr>
            <w:tcW w:w="62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06A0" w:rsidRPr="00CD3904" w:rsidRDefault="006906A0" w:rsidP="00E327B7">
            <w:pPr>
              <w:rPr>
                <w:rFonts w:ascii="Arial" w:hAnsi="Arial" w:cs="Arial"/>
                <w:sz w:val="20"/>
                <w:szCs w:val="20"/>
                <w:lang w:val="lv-LV"/>
              </w:rPr>
            </w:pPr>
            <w:r w:rsidRPr="00CD3904">
              <w:rPr>
                <w:rFonts w:ascii="Arial" w:hAnsi="Arial" w:cs="Arial"/>
                <w:sz w:val="20"/>
                <w:szCs w:val="20"/>
                <w:lang w:val="lv-LV"/>
              </w:rPr>
              <w:t xml:space="preserve">citi materiāli caurteku posmu savienošanai </w:t>
            </w:r>
            <w:r>
              <w:rPr>
                <w:rFonts w:ascii="Arial" w:hAnsi="Arial" w:cs="Arial"/>
                <w:sz w:val="20"/>
                <w:szCs w:val="20"/>
                <w:lang w:val="lv-LV"/>
              </w:rPr>
              <w:t xml:space="preserve">un izbūvei </w:t>
            </w:r>
            <w:r w:rsidRPr="00CD3904">
              <w:rPr>
                <w:rFonts w:ascii="Arial" w:hAnsi="Arial" w:cs="Arial"/>
                <w:sz w:val="20"/>
                <w:szCs w:val="20"/>
                <w:lang w:val="lv-LV"/>
              </w:rPr>
              <w:t>pēc ražotāja norādījumiem</w:t>
            </w:r>
          </w:p>
        </w:tc>
        <w:tc>
          <w:tcPr>
            <w:tcW w:w="1172" w:type="dxa"/>
            <w:tcBorders>
              <w:top w:val="nil"/>
              <w:left w:val="nil"/>
              <w:bottom w:val="single" w:sz="4" w:space="0" w:color="auto"/>
              <w:right w:val="single" w:sz="4" w:space="0" w:color="auto"/>
            </w:tcBorders>
            <w:shd w:val="clear" w:color="auto" w:fill="auto"/>
            <w:noWrap/>
            <w:vAlign w:val="bottom"/>
            <w:hideMark/>
          </w:tcPr>
          <w:p w:rsidR="006906A0" w:rsidRPr="00CD3904" w:rsidRDefault="006906A0" w:rsidP="00E327B7">
            <w:pPr>
              <w:jc w:val="center"/>
              <w:rPr>
                <w:rFonts w:ascii="Arial" w:hAnsi="Arial" w:cs="Arial"/>
                <w:sz w:val="20"/>
                <w:szCs w:val="20"/>
                <w:lang w:val="lv-LV"/>
              </w:rPr>
            </w:pPr>
          </w:p>
        </w:tc>
      </w:tr>
      <w:tr w:rsidR="006906A0" w:rsidRPr="00CD3904" w:rsidTr="006906A0">
        <w:trPr>
          <w:trHeight w:val="255"/>
          <w:jc w:val="center"/>
        </w:trPr>
        <w:tc>
          <w:tcPr>
            <w:tcW w:w="820" w:type="dxa"/>
            <w:tcBorders>
              <w:top w:val="nil"/>
              <w:left w:val="single" w:sz="4" w:space="0" w:color="auto"/>
              <w:bottom w:val="single" w:sz="4" w:space="0" w:color="auto"/>
              <w:right w:val="nil"/>
            </w:tcBorders>
            <w:shd w:val="clear" w:color="auto" w:fill="auto"/>
            <w:noWrap/>
            <w:vAlign w:val="bottom"/>
            <w:hideMark/>
          </w:tcPr>
          <w:p w:rsidR="006906A0" w:rsidRPr="00CD3904" w:rsidRDefault="006906A0" w:rsidP="00E327B7">
            <w:pPr>
              <w:jc w:val="center"/>
              <w:rPr>
                <w:rFonts w:ascii="Arial" w:hAnsi="Arial" w:cs="Arial"/>
                <w:sz w:val="20"/>
                <w:szCs w:val="20"/>
              </w:rPr>
            </w:pPr>
            <w:r>
              <w:rPr>
                <w:rFonts w:ascii="Arial" w:hAnsi="Arial" w:cs="Arial"/>
                <w:sz w:val="20"/>
                <w:szCs w:val="20"/>
              </w:rPr>
              <w:t>4</w:t>
            </w:r>
          </w:p>
        </w:tc>
        <w:tc>
          <w:tcPr>
            <w:tcW w:w="3754" w:type="dxa"/>
            <w:tcBorders>
              <w:top w:val="single" w:sz="4" w:space="0" w:color="auto"/>
              <w:left w:val="single" w:sz="4" w:space="0" w:color="auto"/>
              <w:bottom w:val="single" w:sz="4" w:space="0" w:color="auto"/>
              <w:right w:val="nil"/>
            </w:tcBorders>
            <w:shd w:val="clear" w:color="auto" w:fill="auto"/>
            <w:noWrap/>
            <w:vAlign w:val="bottom"/>
            <w:hideMark/>
          </w:tcPr>
          <w:p w:rsidR="006906A0" w:rsidRPr="00CD3904" w:rsidRDefault="006906A0" w:rsidP="00E327B7">
            <w:pPr>
              <w:rPr>
                <w:rFonts w:ascii="Arial" w:hAnsi="Arial" w:cs="Arial"/>
                <w:sz w:val="20"/>
                <w:szCs w:val="20"/>
                <w:lang w:val="lv-LV"/>
              </w:rPr>
            </w:pPr>
            <w:r w:rsidRPr="00CD3904">
              <w:rPr>
                <w:rFonts w:ascii="Arial" w:hAnsi="Arial" w:cs="Arial"/>
                <w:sz w:val="20"/>
                <w:szCs w:val="20"/>
                <w:lang w:val="lv-LV"/>
              </w:rPr>
              <w:t>Pagaidu ceļazīmes</w:t>
            </w:r>
          </w:p>
        </w:tc>
        <w:tc>
          <w:tcPr>
            <w:tcW w:w="442" w:type="dxa"/>
            <w:tcBorders>
              <w:top w:val="nil"/>
              <w:left w:val="nil"/>
              <w:bottom w:val="single" w:sz="4" w:space="0" w:color="auto"/>
              <w:right w:val="nil"/>
            </w:tcBorders>
            <w:shd w:val="clear" w:color="auto" w:fill="auto"/>
            <w:noWrap/>
            <w:vAlign w:val="bottom"/>
            <w:hideMark/>
          </w:tcPr>
          <w:p w:rsidR="006906A0" w:rsidRPr="00CD3904" w:rsidRDefault="006906A0" w:rsidP="00E327B7">
            <w:pPr>
              <w:rPr>
                <w:rFonts w:ascii="Arial" w:hAnsi="Arial" w:cs="Arial"/>
                <w:sz w:val="20"/>
                <w:szCs w:val="20"/>
                <w:lang w:val="lv-LV"/>
              </w:rPr>
            </w:pPr>
            <w:r w:rsidRPr="00CD3904">
              <w:rPr>
                <w:rFonts w:ascii="Arial" w:hAnsi="Arial" w:cs="Arial"/>
                <w:sz w:val="20"/>
                <w:szCs w:val="20"/>
                <w:lang w:val="lv-LV"/>
              </w:rPr>
              <w:t> </w:t>
            </w:r>
          </w:p>
        </w:tc>
        <w:tc>
          <w:tcPr>
            <w:tcW w:w="442" w:type="dxa"/>
            <w:tcBorders>
              <w:top w:val="nil"/>
              <w:left w:val="nil"/>
              <w:bottom w:val="single" w:sz="4" w:space="0" w:color="auto"/>
              <w:right w:val="nil"/>
            </w:tcBorders>
            <w:shd w:val="clear" w:color="auto" w:fill="auto"/>
            <w:noWrap/>
            <w:vAlign w:val="bottom"/>
            <w:hideMark/>
          </w:tcPr>
          <w:p w:rsidR="006906A0" w:rsidRPr="00CD3904" w:rsidRDefault="006906A0" w:rsidP="00E327B7">
            <w:pPr>
              <w:rPr>
                <w:rFonts w:ascii="Arial" w:hAnsi="Arial" w:cs="Arial"/>
                <w:sz w:val="20"/>
                <w:szCs w:val="20"/>
                <w:lang w:val="lv-LV"/>
              </w:rPr>
            </w:pPr>
            <w:r w:rsidRPr="00CD3904">
              <w:rPr>
                <w:rFonts w:ascii="Arial" w:hAnsi="Arial" w:cs="Arial"/>
                <w:sz w:val="20"/>
                <w:szCs w:val="20"/>
                <w:lang w:val="lv-LV"/>
              </w:rPr>
              <w:t> </w:t>
            </w:r>
          </w:p>
        </w:tc>
        <w:tc>
          <w:tcPr>
            <w:tcW w:w="442" w:type="dxa"/>
            <w:tcBorders>
              <w:top w:val="nil"/>
              <w:left w:val="nil"/>
              <w:bottom w:val="single" w:sz="4" w:space="0" w:color="auto"/>
              <w:right w:val="single" w:sz="4" w:space="0" w:color="auto"/>
            </w:tcBorders>
            <w:shd w:val="clear" w:color="auto" w:fill="auto"/>
            <w:noWrap/>
            <w:vAlign w:val="bottom"/>
            <w:hideMark/>
          </w:tcPr>
          <w:p w:rsidR="006906A0" w:rsidRPr="00CD3904" w:rsidRDefault="006906A0" w:rsidP="00E327B7">
            <w:pPr>
              <w:rPr>
                <w:rFonts w:ascii="Arial" w:hAnsi="Arial" w:cs="Arial"/>
                <w:sz w:val="20"/>
                <w:szCs w:val="20"/>
                <w:lang w:val="lv-LV"/>
              </w:rPr>
            </w:pPr>
            <w:r w:rsidRPr="00CD3904">
              <w:rPr>
                <w:rFonts w:ascii="Arial" w:hAnsi="Arial" w:cs="Arial"/>
                <w:sz w:val="20"/>
                <w:szCs w:val="20"/>
                <w:lang w:val="lv-LV"/>
              </w:rPr>
              <w:t> </w:t>
            </w:r>
          </w:p>
        </w:tc>
        <w:tc>
          <w:tcPr>
            <w:tcW w:w="1206" w:type="dxa"/>
            <w:tcBorders>
              <w:top w:val="nil"/>
              <w:left w:val="nil"/>
              <w:bottom w:val="single" w:sz="4" w:space="0" w:color="auto"/>
              <w:right w:val="single" w:sz="4" w:space="0" w:color="auto"/>
            </w:tcBorders>
            <w:shd w:val="clear" w:color="auto" w:fill="auto"/>
            <w:noWrap/>
            <w:vAlign w:val="bottom"/>
            <w:hideMark/>
          </w:tcPr>
          <w:p w:rsidR="006906A0" w:rsidRPr="00CD3904" w:rsidRDefault="006906A0" w:rsidP="00E327B7">
            <w:pPr>
              <w:rPr>
                <w:rFonts w:ascii="Arial" w:hAnsi="Arial" w:cs="Arial"/>
                <w:sz w:val="20"/>
                <w:szCs w:val="20"/>
                <w:lang w:val="lv-LV"/>
              </w:rPr>
            </w:pPr>
            <w:r w:rsidRPr="00CD3904">
              <w:rPr>
                <w:rFonts w:ascii="Arial" w:hAnsi="Arial" w:cs="Arial"/>
                <w:sz w:val="20"/>
                <w:szCs w:val="20"/>
                <w:lang w:val="lv-LV"/>
              </w:rPr>
              <w:t xml:space="preserve">     </w:t>
            </w:r>
            <w:proofErr w:type="spellStart"/>
            <w:r w:rsidRPr="00CD3904">
              <w:rPr>
                <w:rFonts w:ascii="Arial" w:hAnsi="Arial" w:cs="Arial"/>
                <w:sz w:val="20"/>
                <w:szCs w:val="20"/>
                <w:lang w:val="lv-LV"/>
              </w:rPr>
              <w:t>kompl</w:t>
            </w:r>
            <w:proofErr w:type="spellEnd"/>
            <w:r w:rsidRPr="00CD3904">
              <w:rPr>
                <w:rFonts w:ascii="Arial" w:hAnsi="Arial" w:cs="Arial"/>
                <w:sz w:val="20"/>
                <w:szCs w:val="20"/>
                <w:lang w:val="lv-LV"/>
              </w:rPr>
              <w:t>.</w:t>
            </w:r>
          </w:p>
        </w:tc>
        <w:tc>
          <w:tcPr>
            <w:tcW w:w="1172" w:type="dxa"/>
            <w:tcBorders>
              <w:top w:val="nil"/>
              <w:left w:val="nil"/>
              <w:bottom w:val="single" w:sz="4" w:space="0" w:color="auto"/>
              <w:right w:val="single" w:sz="4" w:space="0" w:color="auto"/>
            </w:tcBorders>
            <w:shd w:val="clear" w:color="auto" w:fill="auto"/>
            <w:noWrap/>
            <w:vAlign w:val="bottom"/>
            <w:hideMark/>
          </w:tcPr>
          <w:p w:rsidR="006906A0" w:rsidRPr="00CD3904" w:rsidRDefault="006906A0" w:rsidP="00E327B7">
            <w:pPr>
              <w:jc w:val="center"/>
              <w:rPr>
                <w:rFonts w:ascii="Arial" w:hAnsi="Arial" w:cs="Arial"/>
                <w:sz w:val="20"/>
                <w:szCs w:val="20"/>
                <w:lang w:val="lv-LV"/>
              </w:rPr>
            </w:pPr>
            <w:r w:rsidRPr="00CD3904">
              <w:rPr>
                <w:rFonts w:ascii="Arial" w:hAnsi="Arial" w:cs="Arial"/>
                <w:sz w:val="20"/>
                <w:szCs w:val="20"/>
                <w:lang w:val="lv-LV"/>
              </w:rPr>
              <w:t>1</w:t>
            </w:r>
          </w:p>
        </w:tc>
      </w:tr>
      <w:tr w:rsidR="006906A0" w:rsidRPr="00CD3904" w:rsidTr="006906A0">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906A0" w:rsidRPr="00CD3904" w:rsidRDefault="006906A0" w:rsidP="00E327B7">
            <w:pPr>
              <w:jc w:val="center"/>
              <w:rPr>
                <w:rFonts w:ascii="Arial" w:hAnsi="Arial" w:cs="Arial"/>
                <w:sz w:val="20"/>
                <w:szCs w:val="20"/>
              </w:rPr>
            </w:pPr>
            <w:r>
              <w:rPr>
                <w:rFonts w:ascii="Arial" w:hAnsi="Arial" w:cs="Arial"/>
                <w:sz w:val="20"/>
                <w:szCs w:val="20"/>
              </w:rPr>
              <w:t>5</w:t>
            </w:r>
          </w:p>
        </w:tc>
        <w:tc>
          <w:tcPr>
            <w:tcW w:w="5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06A0" w:rsidRPr="00CD3904" w:rsidRDefault="006906A0" w:rsidP="00E327B7">
            <w:pPr>
              <w:rPr>
                <w:rFonts w:ascii="Arial" w:hAnsi="Arial" w:cs="Arial"/>
                <w:sz w:val="20"/>
                <w:szCs w:val="20"/>
                <w:lang w:val="lv-LV"/>
              </w:rPr>
            </w:pPr>
            <w:r w:rsidRPr="00CD3904">
              <w:rPr>
                <w:rFonts w:ascii="Arial" w:hAnsi="Arial" w:cs="Arial"/>
                <w:sz w:val="20"/>
                <w:szCs w:val="20"/>
                <w:lang w:val="lv-LV"/>
              </w:rPr>
              <w:t>Sēklas</w:t>
            </w:r>
            <w:r>
              <w:rPr>
                <w:rFonts w:ascii="Arial" w:hAnsi="Arial" w:cs="Arial"/>
                <w:sz w:val="20"/>
                <w:szCs w:val="20"/>
                <w:lang w:val="lv-LV"/>
              </w:rPr>
              <w:t xml:space="preserve"> un melnzeme</w:t>
            </w:r>
            <w:r w:rsidRPr="00CD3904">
              <w:rPr>
                <w:rFonts w:ascii="Arial" w:hAnsi="Arial" w:cs="Arial"/>
                <w:sz w:val="20"/>
                <w:szCs w:val="20"/>
                <w:lang w:val="lv-LV"/>
              </w:rPr>
              <w:t xml:space="preserve"> zāliena ierīkošanai nogāžu nostiprinājumam</w:t>
            </w:r>
          </w:p>
        </w:tc>
        <w:tc>
          <w:tcPr>
            <w:tcW w:w="1206" w:type="dxa"/>
            <w:tcBorders>
              <w:top w:val="nil"/>
              <w:left w:val="nil"/>
              <w:bottom w:val="single" w:sz="4" w:space="0" w:color="auto"/>
              <w:right w:val="single" w:sz="4" w:space="0" w:color="auto"/>
            </w:tcBorders>
            <w:shd w:val="clear" w:color="auto" w:fill="auto"/>
            <w:noWrap/>
            <w:vAlign w:val="bottom"/>
            <w:hideMark/>
          </w:tcPr>
          <w:p w:rsidR="006906A0" w:rsidRPr="00CD3904" w:rsidRDefault="006906A0" w:rsidP="00E327B7">
            <w:pPr>
              <w:rPr>
                <w:rFonts w:ascii="Arial" w:hAnsi="Arial" w:cs="Arial"/>
                <w:sz w:val="16"/>
                <w:szCs w:val="16"/>
                <w:lang w:val="lv-LV"/>
              </w:rPr>
            </w:pPr>
            <w:r w:rsidRPr="00CD3904">
              <w:rPr>
                <w:rFonts w:ascii="Arial" w:hAnsi="Arial" w:cs="Arial"/>
                <w:sz w:val="16"/>
                <w:szCs w:val="16"/>
                <w:lang w:val="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6906A0" w:rsidRPr="00CD3904" w:rsidRDefault="006906A0" w:rsidP="00E327B7">
            <w:pPr>
              <w:rPr>
                <w:rFonts w:ascii="Arial" w:hAnsi="Arial" w:cs="Arial"/>
                <w:sz w:val="16"/>
                <w:szCs w:val="16"/>
                <w:lang w:val="lv-LV"/>
              </w:rPr>
            </w:pPr>
            <w:r w:rsidRPr="00CD3904">
              <w:rPr>
                <w:rFonts w:ascii="Arial" w:hAnsi="Arial" w:cs="Arial"/>
                <w:sz w:val="16"/>
                <w:szCs w:val="16"/>
                <w:lang w:val="lv-LV"/>
              </w:rPr>
              <w:t> </w:t>
            </w:r>
          </w:p>
        </w:tc>
      </w:tr>
    </w:tbl>
    <w:p w:rsidR="006906A0" w:rsidRPr="00EC2359" w:rsidRDefault="006906A0" w:rsidP="006906A0">
      <w:pPr>
        <w:jc w:val="center"/>
        <w:rPr>
          <w:lang w:val="lv-LV"/>
        </w:rPr>
      </w:pPr>
    </w:p>
    <w:p w:rsidR="00DE4F22" w:rsidRPr="00EC2359" w:rsidRDefault="00DE4F22" w:rsidP="00DE4F22">
      <w:pPr>
        <w:jc w:val="both"/>
        <w:rPr>
          <w:lang w:val="lv-LV"/>
        </w:rPr>
      </w:pPr>
      <w:r w:rsidRPr="00EC2359">
        <w:rPr>
          <w:lang w:val="lv-LV"/>
        </w:rPr>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DE4F22" w:rsidRPr="00EC2359" w:rsidRDefault="00DE4F22" w:rsidP="009D3F26">
      <w:pPr>
        <w:rPr>
          <w:lang w:val="lv-LV"/>
        </w:rPr>
        <w:sectPr w:rsidR="00DE4F22" w:rsidRPr="00EC2359" w:rsidSect="009D3F26">
          <w:pgSz w:w="15840" w:h="12240" w:orient="landscape"/>
          <w:pgMar w:top="1800" w:right="719" w:bottom="1800" w:left="899" w:header="708" w:footer="708" w:gutter="0"/>
          <w:cols w:space="708"/>
          <w:docGrid w:linePitch="360"/>
        </w:sectPr>
      </w:pPr>
    </w:p>
    <w:p w:rsidR="006872EE" w:rsidRPr="00EC2359" w:rsidRDefault="006872EE" w:rsidP="009F20DB">
      <w:pPr>
        <w:jc w:val="both"/>
        <w:rPr>
          <w:b/>
          <w:bCs/>
          <w:sz w:val="22"/>
          <w:szCs w:val="22"/>
          <w:lang w:val="lv-LV"/>
        </w:rPr>
      </w:pPr>
    </w:p>
    <w:p w:rsidR="00FF3B5E" w:rsidRPr="00EC2359" w:rsidRDefault="00FF3B5E" w:rsidP="009F20DB">
      <w:pPr>
        <w:jc w:val="both"/>
        <w:rPr>
          <w:b/>
          <w:bCs/>
          <w:sz w:val="22"/>
          <w:szCs w:val="22"/>
          <w:lang w:val="lv-LV"/>
        </w:rPr>
      </w:pPr>
      <w:r w:rsidRPr="00EC2359">
        <w:rPr>
          <w:b/>
          <w:bCs/>
          <w:sz w:val="22"/>
          <w:szCs w:val="22"/>
          <w:lang w:val="lv-LV"/>
        </w:rPr>
        <w:t>2. Kvalitātes prasības:</w:t>
      </w:r>
    </w:p>
    <w:p w:rsidR="006906A0" w:rsidRDefault="006906A0" w:rsidP="006906A0">
      <w:pPr>
        <w:ind w:left="720" w:right="142"/>
        <w:jc w:val="both"/>
        <w:rPr>
          <w:b/>
          <w:bCs/>
          <w:sz w:val="22"/>
          <w:szCs w:val="22"/>
          <w:lang w:val="lv-LV"/>
        </w:rPr>
      </w:pPr>
      <w:r w:rsidRPr="00FE29C3">
        <w:rPr>
          <w:b/>
          <w:bCs/>
          <w:sz w:val="22"/>
          <w:szCs w:val="22"/>
          <w:lang w:val="lv-LV"/>
        </w:rPr>
        <w:t>2.1. Norokot grāvja nogāzi, nogāzes slīpuma koeficientam jābūt ne mazākam par 1,0 (slīpums ne lielāks par 45</w:t>
      </w:r>
      <w:r w:rsidRPr="00FE29C3">
        <w:rPr>
          <w:b/>
          <w:bCs/>
          <w:sz w:val="22"/>
          <w:szCs w:val="22"/>
        </w:rPr>
        <w:sym w:font="Symbol" w:char="F0B0"/>
      </w:r>
      <w:r w:rsidRPr="00FE29C3">
        <w:rPr>
          <w:b/>
          <w:bCs/>
          <w:sz w:val="22"/>
          <w:szCs w:val="22"/>
          <w:lang w:val="lv-LV"/>
        </w:rPr>
        <w:t>);</w:t>
      </w:r>
    </w:p>
    <w:p w:rsidR="00470229" w:rsidRPr="00FE29C3" w:rsidRDefault="00470229" w:rsidP="00470229">
      <w:pPr>
        <w:ind w:left="720"/>
        <w:jc w:val="both"/>
        <w:rPr>
          <w:b/>
          <w:bCs/>
          <w:sz w:val="22"/>
          <w:szCs w:val="22"/>
          <w:lang w:val="lv-LV"/>
        </w:rPr>
      </w:pPr>
      <w:r w:rsidRPr="00127E7E">
        <w:rPr>
          <w:b/>
          <w:bCs/>
          <w:sz w:val="22"/>
          <w:szCs w:val="22"/>
          <w:lang w:val="lv-LV"/>
        </w:rPr>
        <w:t xml:space="preserve">2.2. Kur tas nepieciešams, jāparedz ceļa klātnes nogāžu nostiprināšana caurteku ietecē un </w:t>
      </w:r>
      <w:proofErr w:type="spellStart"/>
      <w:r w:rsidRPr="00127E7E">
        <w:rPr>
          <w:b/>
          <w:bCs/>
          <w:sz w:val="22"/>
          <w:szCs w:val="22"/>
          <w:lang w:val="lv-LV"/>
        </w:rPr>
        <w:t>iztecē</w:t>
      </w:r>
      <w:proofErr w:type="spellEnd"/>
      <w:r w:rsidRPr="00127E7E">
        <w:rPr>
          <w:b/>
          <w:bCs/>
          <w:sz w:val="22"/>
          <w:szCs w:val="22"/>
          <w:lang w:val="lv-LV"/>
        </w:rPr>
        <w:t>, lai nepieļautu nogruvumu veidošanos</w:t>
      </w:r>
      <w:r>
        <w:rPr>
          <w:b/>
          <w:bCs/>
          <w:sz w:val="22"/>
          <w:szCs w:val="22"/>
          <w:lang w:val="lv-LV"/>
        </w:rPr>
        <w:t xml:space="preserve"> atbilstoši projektam</w:t>
      </w:r>
      <w:r w:rsidRPr="00127E7E">
        <w:rPr>
          <w:b/>
          <w:bCs/>
          <w:sz w:val="22"/>
          <w:szCs w:val="22"/>
          <w:lang w:val="lv-LV"/>
        </w:rPr>
        <w:t>;</w:t>
      </w:r>
    </w:p>
    <w:p w:rsidR="006906A0" w:rsidRPr="00FE29C3" w:rsidRDefault="00470229" w:rsidP="006906A0">
      <w:pPr>
        <w:ind w:left="720"/>
        <w:jc w:val="both"/>
        <w:rPr>
          <w:b/>
          <w:bCs/>
          <w:sz w:val="22"/>
          <w:szCs w:val="22"/>
          <w:lang w:val="lv-LV"/>
        </w:rPr>
      </w:pPr>
      <w:r>
        <w:rPr>
          <w:b/>
          <w:bCs/>
          <w:sz w:val="22"/>
          <w:szCs w:val="22"/>
          <w:lang w:val="lv-LV"/>
        </w:rPr>
        <w:t>2.3</w:t>
      </w:r>
      <w:r w:rsidR="006906A0" w:rsidRPr="00FE29C3">
        <w:rPr>
          <w:b/>
          <w:bCs/>
          <w:sz w:val="22"/>
          <w:szCs w:val="22"/>
          <w:lang w:val="lv-LV"/>
        </w:rPr>
        <w:t xml:space="preserve">. Ir jānodrošina caurtekas </w:t>
      </w:r>
      <w:r w:rsidR="006906A0">
        <w:rPr>
          <w:b/>
          <w:bCs/>
          <w:sz w:val="22"/>
          <w:szCs w:val="22"/>
          <w:lang w:val="lv-LV"/>
        </w:rPr>
        <w:t xml:space="preserve">un novadgrāvja </w:t>
      </w:r>
      <w:proofErr w:type="spellStart"/>
      <w:r w:rsidR="006906A0" w:rsidRPr="00FE29C3">
        <w:rPr>
          <w:b/>
          <w:bCs/>
          <w:sz w:val="22"/>
          <w:szCs w:val="22"/>
          <w:lang w:val="lv-LV"/>
        </w:rPr>
        <w:t>garenkritums</w:t>
      </w:r>
      <w:proofErr w:type="spellEnd"/>
      <w:r w:rsidR="006906A0" w:rsidRPr="00FE29C3">
        <w:rPr>
          <w:b/>
          <w:bCs/>
          <w:sz w:val="22"/>
          <w:szCs w:val="22"/>
          <w:lang w:val="lv-LV"/>
        </w:rPr>
        <w:t xml:space="preserve"> grafiskajā pielikumā dotajā virzienā;</w:t>
      </w:r>
    </w:p>
    <w:p w:rsidR="006906A0" w:rsidRDefault="00470229" w:rsidP="006906A0">
      <w:pPr>
        <w:ind w:left="720"/>
        <w:jc w:val="both"/>
        <w:rPr>
          <w:b/>
          <w:bCs/>
          <w:sz w:val="22"/>
          <w:szCs w:val="22"/>
          <w:lang w:val="lv-LV"/>
        </w:rPr>
      </w:pPr>
      <w:r>
        <w:rPr>
          <w:b/>
          <w:bCs/>
          <w:sz w:val="22"/>
          <w:szCs w:val="22"/>
          <w:lang w:val="lv-LV"/>
        </w:rPr>
        <w:t>2.4</w:t>
      </w:r>
      <w:r w:rsidR="006906A0" w:rsidRPr="00FE29C3">
        <w:rPr>
          <w:b/>
          <w:bCs/>
          <w:sz w:val="22"/>
          <w:szCs w:val="22"/>
          <w:lang w:val="lv-LV"/>
        </w:rPr>
        <w:t>. Izbūvējot caurtekas jānodrošina savienojuma vietu hermētiskums;</w:t>
      </w:r>
    </w:p>
    <w:p w:rsidR="00470229" w:rsidRPr="00FE29C3" w:rsidRDefault="00470229" w:rsidP="00470229">
      <w:pPr>
        <w:ind w:left="720"/>
        <w:jc w:val="both"/>
        <w:rPr>
          <w:b/>
          <w:bCs/>
          <w:sz w:val="22"/>
          <w:szCs w:val="22"/>
          <w:lang w:val="lv-LV"/>
        </w:rPr>
      </w:pPr>
      <w:r>
        <w:rPr>
          <w:b/>
          <w:bCs/>
          <w:sz w:val="22"/>
          <w:szCs w:val="22"/>
          <w:lang w:val="lv-LV"/>
        </w:rPr>
        <w:t>2.5</w:t>
      </w:r>
      <w:r w:rsidRPr="00127E7E">
        <w:rPr>
          <w:b/>
          <w:bCs/>
          <w:sz w:val="22"/>
          <w:szCs w:val="22"/>
          <w:lang w:val="lv-LV"/>
        </w:rPr>
        <w:t>. Vietās, kur pastāvošās caurtekas ir salauztas vai tās nav iespējams attīrīt no sanesumiem, tās jānomaina.</w:t>
      </w:r>
    </w:p>
    <w:p w:rsidR="006906A0" w:rsidRPr="00FE29C3" w:rsidRDefault="00470229" w:rsidP="006906A0">
      <w:pPr>
        <w:ind w:left="720"/>
        <w:jc w:val="both"/>
        <w:rPr>
          <w:b/>
          <w:bCs/>
          <w:sz w:val="22"/>
          <w:szCs w:val="22"/>
          <w:lang w:val="lv-LV"/>
        </w:rPr>
      </w:pPr>
      <w:r>
        <w:rPr>
          <w:b/>
          <w:bCs/>
          <w:sz w:val="22"/>
          <w:szCs w:val="22"/>
          <w:lang w:val="lv-LV"/>
        </w:rPr>
        <w:t>2.6</w:t>
      </w:r>
      <w:r w:rsidR="006906A0" w:rsidRPr="00FE29C3">
        <w:rPr>
          <w:b/>
          <w:bCs/>
          <w:sz w:val="22"/>
          <w:szCs w:val="22"/>
          <w:lang w:val="lv-LV"/>
        </w:rPr>
        <w:t>. Pēc darbu veikšanas atjaunot teritorijas labiekārtojumu iepriekšējā stāvoklī ( atjaunot apstādījumus, lieko grunti izvest vai izlīdzināt, ja nav iespējama izvešana.)</w:t>
      </w:r>
      <w:r w:rsidR="006906A0">
        <w:rPr>
          <w:b/>
          <w:bCs/>
          <w:sz w:val="22"/>
          <w:szCs w:val="22"/>
          <w:lang w:val="lv-LV"/>
        </w:rPr>
        <w:t>.</w:t>
      </w:r>
    </w:p>
    <w:p w:rsidR="00FF3B5E" w:rsidRPr="00EC2359" w:rsidRDefault="00FF3B5E" w:rsidP="009F20DB">
      <w:pPr>
        <w:widowControl w:val="0"/>
        <w:tabs>
          <w:tab w:val="left" w:pos="540"/>
        </w:tabs>
        <w:jc w:val="both"/>
        <w:rPr>
          <w:b/>
          <w:bCs/>
          <w:sz w:val="22"/>
          <w:szCs w:val="22"/>
          <w:lang w:val="lv-LV"/>
        </w:rPr>
      </w:pPr>
      <w:r w:rsidRPr="00EC2359">
        <w:rPr>
          <w:b/>
          <w:bCs/>
          <w:sz w:val="22"/>
          <w:szCs w:val="22"/>
          <w:lang w:val="lv-LV"/>
        </w:rPr>
        <w:t>3.</w:t>
      </w:r>
      <w:r w:rsidR="00DE4F22" w:rsidRPr="00EC2359">
        <w:rPr>
          <w:b/>
          <w:bCs/>
          <w:sz w:val="22"/>
          <w:szCs w:val="22"/>
          <w:lang w:val="lv-LV"/>
        </w:rPr>
        <w:t xml:space="preserve"> </w:t>
      </w:r>
      <w:r w:rsidRPr="00EC2359">
        <w:rPr>
          <w:b/>
          <w:bCs/>
          <w:sz w:val="22"/>
          <w:szCs w:val="22"/>
          <w:lang w:val="lv-LV"/>
        </w:rPr>
        <w:t xml:space="preserve">Izpildīto darbu garantijas laiks – ne mazāks kā 12  (divpadsmit) mēneši. </w:t>
      </w:r>
    </w:p>
    <w:p w:rsidR="00FF3B5E" w:rsidRPr="00EC2359" w:rsidRDefault="00FF3B5E" w:rsidP="009F20DB">
      <w:pPr>
        <w:widowControl w:val="0"/>
        <w:tabs>
          <w:tab w:val="left" w:pos="540"/>
        </w:tabs>
        <w:jc w:val="both"/>
        <w:rPr>
          <w:b/>
          <w:bCs/>
          <w:sz w:val="22"/>
          <w:szCs w:val="22"/>
          <w:lang w:val="lv-LV"/>
        </w:rPr>
      </w:pPr>
      <w:r w:rsidRPr="00EC2359">
        <w:rPr>
          <w:b/>
          <w:bCs/>
          <w:sz w:val="22"/>
          <w:szCs w:val="22"/>
          <w:lang w:val="lv-LV"/>
        </w:rPr>
        <w:t>4.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FF3B5E" w:rsidRPr="00EC2359" w:rsidRDefault="00FF3B5E" w:rsidP="009F20DB">
      <w:pPr>
        <w:widowControl w:val="0"/>
        <w:tabs>
          <w:tab w:val="left" w:pos="540"/>
        </w:tabs>
        <w:jc w:val="both"/>
        <w:rPr>
          <w:b/>
          <w:bCs/>
          <w:sz w:val="22"/>
          <w:szCs w:val="22"/>
          <w:lang w:val="lv-LV"/>
        </w:rPr>
      </w:pPr>
      <w:r w:rsidRPr="00EC2359">
        <w:rPr>
          <w:b/>
          <w:bCs/>
          <w:sz w:val="22"/>
          <w:szCs w:val="22"/>
          <w:lang w:val="lv-LV"/>
        </w:rPr>
        <w:t>5. Būvuzņēmējs ir atbildīgs par visu būvdarbu apjomu precizēšanu, tos pārmērot objektā.</w:t>
      </w:r>
    </w:p>
    <w:p w:rsidR="00FF3B5E" w:rsidRPr="00EC2359" w:rsidRDefault="00FF3B5E" w:rsidP="009F20DB">
      <w:pPr>
        <w:widowControl w:val="0"/>
        <w:tabs>
          <w:tab w:val="left" w:pos="540"/>
          <w:tab w:val="num" w:pos="720"/>
          <w:tab w:val="left" w:pos="1260"/>
        </w:tabs>
        <w:jc w:val="both"/>
        <w:rPr>
          <w:b/>
          <w:bCs/>
          <w:sz w:val="22"/>
          <w:szCs w:val="22"/>
          <w:lang w:val="lv-LV"/>
        </w:rPr>
      </w:pPr>
      <w:r w:rsidRPr="00EC2359">
        <w:rPr>
          <w:b/>
          <w:bCs/>
          <w:sz w:val="22"/>
          <w:szCs w:val="22"/>
          <w:lang w:val="lv-LV"/>
        </w:rPr>
        <w:t>6. Izpildot būvdarbus, nodrošināt vides aizsardzības normatīvo aktu ievērošanu.</w:t>
      </w:r>
    </w:p>
    <w:p w:rsidR="00FF3B5E" w:rsidRDefault="00FF3B5E" w:rsidP="009F20DB">
      <w:pPr>
        <w:widowControl w:val="0"/>
        <w:tabs>
          <w:tab w:val="left" w:pos="540"/>
        </w:tabs>
        <w:jc w:val="both"/>
        <w:rPr>
          <w:b/>
          <w:bCs/>
          <w:sz w:val="22"/>
          <w:szCs w:val="22"/>
          <w:lang w:val="lv-LV"/>
        </w:rPr>
      </w:pPr>
      <w:r w:rsidRPr="00EC2359">
        <w:rPr>
          <w:b/>
          <w:bCs/>
          <w:sz w:val="22"/>
          <w:szCs w:val="22"/>
          <w:lang w:val="lv-LV"/>
        </w:rPr>
        <w:t>7. Pretendents darbu izpildē var pieaicināt apakšuzņēmējus ne vairāk kā 50% apmērā.</w:t>
      </w:r>
    </w:p>
    <w:p w:rsidR="00E84DC6" w:rsidRPr="00EC2359" w:rsidRDefault="00E84DC6" w:rsidP="009F20DB">
      <w:pPr>
        <w:widowControl w:val="0"/>
        <w:tabs>
          <w:tab w:val="left" w:pos="540"/>
        </w:tabs>
        <w:jc w:val="both"/>
        <w:rPr>
          <w:b/>
          <w:bCs/>
          <w:sz w:val="22"/>
          <w:szCs w:val="22"/>
          <w:lang w:val="lv-LV"/>
        </w:rPr>
      </w:pPr>
      <w:r>
        <w:rPr>
          <w:b/>
          <w:bCs/>
          <w:sz w:val="22"/>
          <w:szCs w:val="22"/>
          <w:lang w:val="lv-LV"/>
        </w:rPr>
        <w:t>8. Nozāģētos kokus nogādāt Dzirnavu ielā 36/38, Jūrmalā vai Dzirnavu ielā 8, Jūrmala pēc pasūtītāja norādījuma.</w:t>
      </w:r>
    </w:p>
    <w:p w:rsidR="00FF3B5E" w:rsidRPr="00EC2359" w:rsidRDefault="00FF3B5E" w:rsidP="009F20DB">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 </w:t>
      </w:r>
    </w:p>
    <w:p w:rsidR="00FF3B5E" w:rsidRPr="00EC2359" w:rsidRDefault="00FF3B5E" w:rsidP="00685800">
      <w:pPr>
        <w:pStyle w:val="Title"/>
        <w:jc w:val="right"/>
        <w:rPr>
          <w:sz w:val="22"/>
          <w:szCs w:val="22"/>
        </w:rPr>
      </w:pPr>
    </w:p>
    <w:sectPr w:rsidR="00FF3B5E" w:rsidRPr="00EC2359" w:rsidSect="009D3F26">
      <w:pgSz w:w="12240" w:h="15840"/>
      <w:pgMar w:top="719" w:right="1800" w:bottom="89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8EC" w:rsidRDefault="004948EC">
      <w:r>
        <w:separator/>
      </w:r>
    </w:p>
  </w:endnote>
  <w:endnote w:type="continuationSeparator" w:id="0">
    <w:p w:rsidR="004948EC" w:rsidRDefault="00494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8EC" w:rsidRDefault="004948EC">
      <w:r>
        <w:separator/>
      </w:r>
    </w:p>
  </w:footnote>
  <w:footnote w:type="continuationSeparator" w:id="0">
    <w:p w:rsidR="004948EC" w:rsidRDefault="00494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AD" w:rsidRDefault="005C383A" w:rsidP="00E9020F">
    <w:pPr>
      <w:pStyle w:val="Header"/>
      <w:framePr w:wrap="auto" w:vAnchor="text" w:hAnchor="margin" w:xAlign="right" w:y="1"/>
      <w:rPr>
        <w:rStyle w:val="PageNumber"/>
      </w:rPr>
    </w:pPr>
    <w:r>
      <w:rPr>
        <w:rStyle w:val="PageNumber"/>
      </w:rPr>
      <w:fldChar w:fldCharType="begin"/>
    </w:r>
    <w:r w:rsidR="00E84BAD">
      <w:rPr>
        <w:rStyle w:val="PageNumber"/>
      </w:rPr>
      <w:instrText xml:space="preserve">PAGE  </w:instrText>
    </w:r>
    <w:r>
      <w:rPr>
        <w:rStyle w:val="PageNumber"/>
      </w:rPr>
      <w:fldChar w:fldCharType="separate"/>
    </w:r>
    <w:r w:rsidR="006D05CA">
      <w:rPr>
        <w:rStyle w:val="PageNumber"/>
        <w:noProof/>
      </w:rPr>
      <w:t>2</w:t>
    </w:r>
    <w:r>
      <w:rPr>
        <w:rStyle w:val="PageNumber"/>
      </w:rPr>
      <w:fldChar w:fldCharType="end"/>
    </w:r>
  </w:p>
  <w:p w:rsidR="00E84BAD" w:rsidRDefault="00E84BA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7A58C8"/>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841A53"/>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CF54D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74116A1"/>
    <w:multiLevelType w:val="hybridMultilevel"/>
    <w:tmpl w:val="58A89D9E"/>
    <w:lvl w:ilvl="0" w:tplc="5442F8DE">
      <w:start w:val="1"/>
      <w:numFmt w:val="decimal"/>
      <w:lvlText w:val="%1."/>
      <w:lvlJc w:val="left"/>
      <w:pPr>
        <w:tabs>
          <w:tab w:val="num" w:pos="840"/>
        </w:tabs>
        <w:ind w:left="840" w:hanging="360"/>
      </w:pPr>
    </w:lvl>
    <w:lvl w:ilvl="1" w:tplc="04260019">
      <w:start w:val="1"/>
      <w:numFmt w:val="lowerLetter"/>
      <w:lvlText w:val="%2."/>
      <w:lvlJc w:val="left"/>
      <w:pPr>
        <w:tabs>
          <w:tab w:val="num" w:pos="1560"/>
        </w:tabs>
        <w:ind w:left="1560" w:hanging="360"/>
      </w:pPr>
    </w:lvl>
    <w:lvl w:ilvl="2" w:tplc="0426001B">
      <w:start w:val="1"/>
      <w:numFmt w:val="lowerRoman"/>
      <w:lvlText w:val="%3."/>
      <w:lvlJc w:val="right"/>
      <w:pPr>
        <w:tabs>
          <w:tab w:val="num" w:pos="2280"/>
        </w:tabs>
        <w:ind w:left="2280" w:hanging="180"/>
      </w:pPr>
    </w:lvl>
    <w:lvl w:ilvl="3" w:tplc="0426000F">
      <w:start w:val="1"/>
      <w:numFmt w:val="decimal"/>
      <w:lvlText w:val="%4."/>
      <w:lvlJc w:val="left"/>
      <w:pPr>
        <w:tabs>
          <w:tab w:val="num" w:pos="3000"/>
        </w:tabs>
        <w:ind w:left="3000" w:hanging="360"/>
      </w:pPr>
    </w:lvl>
    <w:lvl w:ilvl="4" w:tplc="04260019">
      <w:start w:val="1"/>
      <w:numFmt w:val="lowerLetter"/>
      <w:lvlText w:val="%5."/>
      <w:lvlJc w:val="left"/>
      <w:pPr>
        <w:tabs>
          <w:tab w:val="num" w:pos="3720"/>
        </w:tabs>
        <w:ind w:left="3720" w:hanging="360"/>
      </w:pPr>
    </w:lvl>
    <w:lvl w:ilvl="5" w:tplc="0426001B">
      <w:start w:val="1"/>
      <w:numFmt w:val="lowerRoman"/>
      <w:lvlText w:val="%6."/>
      <w:lvlJc w:val="right"/>
      <w:pPr>
        <w:tabs>
          <w:tab w:val="num" w:pos="4440"/>
        </w:tabs>
        <w:ind w:left="4440" w:hanging="180"/>
      </w:pPr>
    </w:lvl>
    <w:lvl w:ilvl="6" w:tplc="0426000F">
      <w:start w:val="1"/>
      <w:numFmt w:val="decimal"/>
      <w:lvlText w:val="%7."/>
      <w:lvlJc w:val="left"/>
      <w:pPr>
        <w:tabs>
          <w:tab w:val="num" w:pos="5160"/>
        </w:tabs>
        <w:ind w:left="5160" w:hanging="360"/>
      </w:pPr>
    </w:lvl>
    <w:lvl w:ilvl="7" w:tplc="04260019">
      <w:start w:val="1"/>
      <w:numFmt w:val="lowerLetter"/>
      <w:lvlText w:val="%8."/>
      <w:lvlJc w:val="left"/>
      <w:pPr>
        <w:tabs>
          <w:tab w:val="num" w:pos="5880"/>
        </w:tabs>
        <w:ind w:left="5880" w:hanging="360"/>
      </w:pPr>
    </w:lvl>
    <w:lvl w:ilvl="8" w:tplc="0426001B">
      <w:start w:val="1"/>
      <w:numFmt w:val="lowerRoman"/>
      <w:lvlText w:val="%9."/>
      <w:lvlJc w:val="right"/>
      <w:pPr>
        <w:tabs>
          <w:tab w:val="num" w:pos="6600"/>
        </w:tabs>
        <w:ind w:left="6600" w:hanging="180"/>
      </w:pPr>
    </w:lvl>
  </w:abstractNum>
  <w:abstractNum w:abstractNumId="6">
    <w:nsid w:val="2B2A2F4B"/>
    <w:multiLevelType w:val="multilevel"/>
    <w:tmpl w:val="1D50D8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075AA6"/>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87C21DF"/>
    <w:multiLevelType w:val="multilevel"/>
    <w:tmpl w:val="4E160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8E72E30"/>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E4C39FA"/>
    <w:multiLevelType w:val="multilevel"/>
    <w:tmpl w:val="1D50D8E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5F2293B"/>
    <w:multiLevelType w:val="hybridMultilevel"/>
    <w:tmpl w:val="B8C875B4"/>
    <w:lvl w:ilvl="0" w:tplc="F956ED70">
      <w:start w:val="1"/>
      <w:numFmt w:val="decimal"/>
      <w:lvlText w:val="%1."/>
      <w:lvlJc w:val="left"/>
      <w:pPr>
        <w:tabs>
          <w:tab w:val="num" w:pos="720"/>
        </w:tabs>
        <w:ind w:left="720" w:hanging="360"/>
      </w:pPr>
      <w:rPr>
        <w:rFonts w:hint="default"/>
      </w:rPr>
    </w:lvl>
    <w:lvl w:ilvl="1" w:tplc="8E2EFE42">
      <w:numFmt w:val="none"/>
      <w:lvlText w:val=""/>
      <w:lvlJc w:val="left"/>
      <w:pPr>
        <w:tabs>
          <w:tab w:val="num" w:pos="360"/>
        </w:tabs>
      </w:pPr>
    </w:lvl>
    <w:lvl w:ilvl="2" w:tplc="B75E2F66">
      <w:numFmt w:val="none"/>
      <w:lvlText w:val=""/>
      <w:lvlJc w:val="left"/>
      <w:pPr>
        <w:tabs>
          <w:tab w:val="num" w:pos="360"/>
        </w:tabs>
      </w:pPr>
    </w:lvl>
    <w:lvl w:ilvl="3" w:tplc="D35A9F0A">
      <w:numFmt w:val="none"/>
      <w:lvlText w:val=""/>
      <w:lvlJc w:val="left"/>
      <w:pPr>
        <w:tabs>
          <w:tab w:val="num" w:pos="360"/>
        </w:tabs>
      </w:pPr>
    </w:lvl>
    <w:lvl w:ilvl="4" w:tplc="D890C5A4">
      <w:numFmt w:val="none"/>
      <w:lvlText w:val=""/>
      <w:lvlJc w:val="left"/>
      <w:pPr>
        <w:tabs>
          <w:tab w:val="num" w:pos="360"/>
        </w:tabs>
      </w:pPr>
    </w:lvl>
    <w:lvl w:ilvl="5" w:tplc="A5A64B2C">
      <w:numFmt w:val="none"/>
      <w:lvlText w:val=""/>
      <w:lvlJc w:val="left"/>
      <w:pPr>
        <w:tabs>
          <w:tab w:val="num" w:pos="360"/>
        </w:tabs>
      </w:pPr>
    </w:lvl>
    <w:lvl w:ilvl="6" w:tplc="2EA48EFE">
      <w:numFmt w:val="none"/>
      <w:lvlText w:val=""/>
      <w:lvlJc w:val="left"/>
      <w:pPr>
        <w:tabs>
          <w:tab w:val="num" w:pos="360"/>
        </w:tabs>
      </w:pPr>
    </w:lvl>
    <w:lvl w:ilvl="7" w:tplc="1F00A264">
      <w:numFmt w:val="none"/>
      <w:lvlText w:val=""/>
      <w:lvlJc w:val="left"/>
      <w:pPr>
        <w:tabs>
          <w:tab w:val="num" w:pos="360"/>
        </w:tabs>
      </w:pPr>
    </w:lvl>
    <w:lvl w:ilvl="8" w:tplc="512805DE">
      <w:numFmt w:val="none"/>
      <w:lvlText w:val=""/>
      <w:lvlJc w:val="left"/>
      <w:pPr>
        <w:tabs>
          <w:tab w:val="num" w:pos="360"/>
        </w:tabs>
      </w:pPr>
    </w:lvl>
  </w:abstractNum>
  <w:abstractNum w:abstractNumId="12">
    <w:nsid w:val="495878D8"/>
    <w:multiLevelType w:val="hybridMultilevel"/>
    <w:tmpl w:val="8E3AB756"/>
    <w:lvl w:ilvl="0" w:tplc="07746576">
      <w:start w:val="1"/>
      <w:numFmt w:val="decimal"/>
      <w:lvlText w:val="%1."/>
      <w:lvlJc w:val="left"/>
      <w:pPr>
        <w:tabs>
          <w:tab w:val="num" w:pos="360"/>
        </w:tabs>
        <w:ind w:left="360" w:hanging="360"/>
      </w:pPr>
      <w:rPr>
        <w:rFonts w:ascii="Times New Roman" w:eastAsia="Times New Roman" w:hAnsi="Times New Roman"/>
        <w:b w:val="0"/>
        <w:bCs w:val="0"/>
        <w:i w:val="0"/>
        <w:iCs w:val="0"/>
        <w:sz w:val="22"/>
        <w:szCs w:val="22"/>
      </w:rPr>
    </w:lvl>
    <w:lvl w:ilvl="1" w:tplc="04260001">
      <w:start w:val="1"/>
      <w:numFmt w:val="bullet"/>
      <w:lvlText w:val=""/>
      <w:lvlJc w:val="left"/>
      <w:pPr>
        <w:tabs>
          <w:tab w:val="num" w:pos="1440"/>
        </w:tabs>
        <w:ind w:left="1440" w:hanging="360"/>
      </w:pPr>
      <w:rPr>
        <w:rFonts w:ascii="Symbol" w:hAnsi="Symbol" w:cs="Symbol" w:hint="default"/>
      </w:rPr>
    </w:lvl>
    <w:lvl w:ilvl="2" w:tplc="06761DB0">
      <w:numFmt w:val="bullet"/>
      <w:lvlText w:val="-"/>
      <w:lvlJc w:val="left"/>
      <w:pPr>
        <w:tabs>
          <w:tab w:val="num" w:pos="2505"/>
        </w:tabs>
        <w:ind w:left="2505" w:hanging="525"/>
      </w:pPr>
      <w:rPr>
        <w:rFonts w:ascii="Times New Roman" w:eastAsia="Times New Roman" w:hAnsi="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5281646B"/>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29678F5"/>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F10273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09612B3"/>
    <w:multiLevelType w:val="hybridMultilevel"/>
    <w:tmpl w:val="28C2015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65900261"/>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6BD22404"/>
    <w:multiLevelType w:val="hybridMultilevel"/>
    <w:tmpl w:val="C9C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925BCB"/>
    <w:multiLevelType w:val="hybridMultilevel"/>
    <w:tmpl w:val="DEBEB0C2"/>
    <w:lvl w:ilvl="0" w:tplc="81DA0C38">
      <w:start w:val="1"/>
      <w:numFmt w:val="decimal"/>
      <w:lvlText w:val="%1."/>
      <w:lvlJc w:val="left"/>
      <w:pPr>
        <w:tabs>
          <w:tab w:val="num" w:pos="600"/>
        </w:tabs>
        <w:ind w:left="600" w:hanging="360"/>
      </w:pPr>
      <w:rPr>
        <w:rFonts w:hint="default"/>
        <w:b w:val="0"/>
        <w:b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11"/>
  </w:num>
  <w:num w:numId="2">
    <w:abstractNumId w:val="16"/>
  </w:num>
  <w:num w:numId="3">
    <w:abstractNumId w:val="8"/>
  </w:num>
  <w:num w:numId="4">
    <w:abstractNumId w:val="3"/>
  </w:num>
  <w:num w:numId="5">
    <w:abstractNumId w:val="13"/>
  </w:num>
  <w:num w:numId="6">
    <w:abstractNumId w:val="7"/>
  </w:num>
  <w:num w:numId="7">
    <w:abstractNumId w:val="14"/>
  </w:num>
  <w:num w:numId="8">
    <w:abstractNumId w:val="2"/>
  </w:num>
  <w:num w:numId="9">
    <w:abstractNumId w:val="1"/>
  </w:num>
  <w:num w:numId="10">
    <w:abstractNumId w:val="10"/>
  </w:num>
  <w:num w:numId="11">
    <w:abstractNumId w:val="15"/>
  </w:num>
  <w:num w:numId="12">
    <w:abstractNumId w:val="6"/>
  </w:num>
  <w:num w:numId="13">
    <w:abstractNumId w:val="12"/>
  </w:num>
  <w:num w:numId="14">
    <w:abstractNumId w:val="5"/>
  </w:num>
  <w:num w:numId="15">
    <w:abstractNumId w:val="19"/>
  </w:num>
  <w:num w:numId="16">
    <w:abstractNumId w:val="4"/>
  </w:num>
  <w:num w:numId="17">
    <w:abstractNumId w:val="0"/>
  </w:num>
  <w:num w:numId="18">
    <w:abstractNumId w:val="17"/>
  </w:num>
  <w:num w:numId="19">
    <w:abstractNumId w:val="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CE2A80"/>
    <w:rsid w:val="000149AD"/>
    <w:rsid w:val="000164FE"/>
    <w:rsid w:val="00017AD4"/>
    <w:rsid w:val="00017DD8"/>
    <w:rsid w:val="00020CA3"/>
    <w:rsid w:val="00021F49"/>
    <w:rsid w:val="000258BD"/>
    <w:rsid w:val="00025CFE"/>
    <w:rsid w:val="00053D56"/>
    <w:rsid w:val="000548F1"/>
    <w:rsid w:val="00054C5E"/>
    <w:rsid w:val="000609D1"/>
    <w:rsid w:val="00073206"/>
    <w:rsid w:val="00080D93"/>
    <w:rsid w:val="0009133D"/>
    <w:rsid w:val="00091679"/>
    <w:rsid w:val="000920ED"/>
    <w:rsid w:val="000A1EFA"/>
    <w:rsid w:val="000A33A0"/>
    <w:rsid w:val="000A4192"/>
    <w:rsid w:val="000A62B4"/>
    <w:rsid w:val="000B3A67"/>
    <w:rsid w:val="000B60E9"/>
    <w:rsid w:val="000C3723"/>
    <w:rsid w:val="000C54C4"/>
    <w:rsid w:val="000D1D84"/>
    <w:rsid w:val="000E1440"/>
    <w:rsid w:val="000E6765"/>
    <w:rsid w:val="000F409B"/>
    <w:rsid w:val="000F5A74"/>
    <w:rsid w:val="001076AF"/>
    <w:rsid w:val="001100C2"/>
    <w:rsid w:val="00111E12"/>
    <w:rsid w:val="001128B3"/>
    <w:rsid w:val="00114AC4"/>
    <w:rsid w:val="00114FED"/>
    <w:rsid w:val="00123518"/>
    <w:rsid w:val="00126B6B"/>
    <w:rsid w:val="00127E7E"/>
    <w:rsid w:val="00131031"/>
    <w:rsid w:val="00136D34"/>
    <w:rsid w:val="00142019"/>
    <w:rsid w:val="00152422"/>
    <w:rsid w:val="00154C2D"/>
    <w:rsid w:val="00165B7E"/>
    <w:rsid w:val="00175790"/>
    <w:rsid w:val="0019236B"/>
    <w:rsid w:val="001961DD"/>
    <w:rsid w:val="001A51C6"/>
    <w:rsid w:val="001B1C0B"/>
    <w:rsid w:val="001B3CE5"/>
    <w:rsid w:val="001B7845"/>
    <w:rsid w:val="001C13EB"/>
    <w:rsid w:val="001D0439"/>
    <w:rsid w:val="001E1C30"/>
    <w:rsid w:val="001E75B0"/>
    <w:rsid w:val="001F2DAC"/>
    <w:rsid w:val="00200F09"/>
    <w:rsid w:val="00201FF7"/>
    <w:rsid w:val="00214209"/>
    <w:rsid w:val="002379CC"/>
    <w:rsid w:val="00253062"/>
    <w:rsid w:val="00270A50"/>
    <w:rsid w:val="00280FC6"/>
    <w:rsid w:val="00285414"/>
    <w:rsid w:val="002971FE"/>
    <w:rsid w:val="002A031D"/>
    <w:rsid w:val="002B286D"/>
    <w:rsid w:val="002C2173"/>
    <w:rsid w:val="002C6442"/>
    <w:rsid w:val="002C6ED9"/>
    <w:rsid w:val="002D3BA2"/>
    <w:rsid w:val="002D5BD3"/>
    <w:rsid w:val="002D76A4"/>
    <w:rsid w:val="002E44EA"/>
    <w:rsid w:val="002F2C8E"/>
    <w:rsid w:val="002F5D6E"/>
    <w:rsid w:val="002F708D"/>
    <w:rsid w:val="00317663"/>
    <w:rsid w:val="003213E8"/>
    <w:rsid w:val="003339EF"/>
    <w:rsid w:val="00342FF8"/>
    <w:rsid w:val="0034509E"/>
    <w:rsid w:val="0034590E"/>
    <w:rsid w:val="00346FC0"/>
    <w:rsid w:val="003606AD"/>
    <w:rsid w:val="003626FD"/>
    <w:rsid w:val="00365F10"/>
    <w:rsid w:val="00377053"/>
    <w:rsid w:val="003804BF"/>
    <w:rsid w:val="003B4B6D"/>
    <w:rsid w:val="003E6C02"/>
    <w:rsid w:val="003E7641"/>
    <w:rsid w:val="003F65B3"/>
    <w:rsid w:val="00401DC7"/>
    <w:rsid w:val="00412F4B"/>
    <w:rsid w:val="00423676"/>
    <w:rsid w:val="00424000"/>
    <w:rsid w:val="00431BF6"/>
    <w:rsid w:val="00433CB4"/>
    <w:rsid w:val="00437E53"/>
    <w:rsid w:val="00450962"/>
    <w:rsid w:val="004556CD"/>
    <w:rsid w:val="004655D7"/>
    <w:rsid w:val="00467DB2"/>
    <w:rsid w:val="00470042"/>
    <w:rsid w:val="00470229"/>
    <w:rsid w:val="004746D2"/>
    <w:rsid w:val="00477995"/>
    <w:rsid w:val="004845C0"/>
    <w:rsid w:val="004948EC"/>
    <w:rsid w:val="004A062F"/>
    <w:rsid w:val="004A18DA"/>
    <w:rsid w:val="004A1B0A"/>
    <w:rsid w:val="004A1DA9"/>
    <w:rsid w:val="004A1DC3"/>
    <w:rsid w:val="004A5B5A"/>
    <w:rsid w:val="004B1A82"/>
    <w:rsid w:val="004B27CB"/>
    <w:rsid w:val="004C1FD6"/>
    <w:rsid w:val="004C23C0"/>
    <w:rsid w:val="004E09F8"/>
    <w:rsid w:val="004E1419"/>
    <w:rsid w:val="004E2310"/>
    <w:rsid w:val="004E26BC"/>
    <w:rsid w:val="004E7F78"/>
    <w:rsid w:val="004F3E41"/>
    <w:rsid w:val="004F4C9C"/>
    <w:rsid w:val="00507679"/>
    <w:rsid w:val="00510C0A"/>
    <w:rsid w:val="00511BAA"/>
    <w:rsid w:val="005174F4"/>
    <w:rsid w:val="00520EA9"/>
    <w:rsid w:val="00551EC7"/>
    <w:rsid w:val="005622F3"/>
    <w:rsid w:val="00567A49"/>
    <w:rsid w:val="005700AD"/>
    <w:rsid w:val="00572AD5"/>
    <w:rsid w:val="00575D14"/>
    <w:rsid w:val="0058620A"/>
    <w:rsid w:val="00586CD6"/>
    <w:rsid w:val="005A6FCC"/>
    <w:rsid w:val="005B58A5"/>
    <w:rsid w:val="005B62DB"/>
    <w:rsid w:val="005C383A"/>
    <w:rsid w:val="005D1223"/>
    <w:rsid w:val="005D6B40"/>
    <w:rsid w:val="005D77DC"/>
    <w:rsid w:val="005E43B1"/>
    <w:rsid w:val="005E4931"/>
    <w:rsid w:val="005F653D"/>
    <w:rsid w:val="005F6E39"/>
    <w:rsid w:val="006040F3"/>
    <w:rsid w:val="006104B7"/>
    <w:rsid w:val="00621241"/>
    <w:rsid w:val="006352F7"/>
    <w:rsid w:val="00645A15"/>
    <w:rsid w:val="00646F50"/>
    <w:rsid w:val="00657BF0"/>
    <w:rsid w:val="00661062"/>
    <w:rsid w:val="00667107"/>
    <w:rsid w:val="00685800"/>
    <w:rsid w:val="00687109"/>
    <w:rsid w:val="006872EE"/>
    <w:rsid w:val="006906A0"/>
    <w:rsid w:val="006A3066"/>
    <w:rsid w:val="006A6707"/>
    <w:rsid w:val="006B0005"/>
    <w:rsid w:val="006B5A41"/>
    <w:rsid w:val="006D05CA"/>
    <w:rsid w:val="006D1852"/>
    <w:rsid w:val="006E00C0"/>
    <w:rsid w:val="006E6313"/>
    <w:rsid w:val="006E75BA"/>
    <w:rsid w:val="006F0DAC"/>
    <w:rsid w:val="006F0F4B"/>
    <w:rsid w:val="006F4D9F"/>
    <w:rsid w:val="006F7230"/>
    <w:rsid w:val="00706065"/>
    <w:rsid w:val="00706A6B"/>
    <w:rsid w:val="0071091D"/>
    <w:rsid w:val="0071197C"/>
    <w:rsid w:val="0071239F"/>
    <w:rsid w:val="00735B1E"/>
    <w:rsid w:val="00736378"/>
    <w:rsid w:val="00742BA4"/>
    <w:rsid w:val="0074618C"/>
    <w:rsid w:val="0075459F"/>
    <w:rsid w:val="00754E37"/>
    <w:rsid w:val="007606DA"/>
    <w:rsid w:val="00761A6A"/>
    <w:rsid w:val="00774341"/>
    <w:rsid w:val="007776A3"/>
    <w:rsid w:val="00777FA9"/>
    <w:rsid w:val="00784362"/>
    <w:rsid w:val="0078550E"/>
    <w:rsid w:val="007944FB"/>
    <w:rsid w:val="007A6FE5"/>
    <w:rsid w:val="007B20F1"/>
    <w:rsid w:val="007C11EC"/>
    <w:rsid w:val="007C27EE"/>
    <w:rsid w:val="007C47A8"/>
    <w:rsid w:val="007C541C"/>
    <w:rsid w:val="007C796D"/>
    <w:rsid w:val="007E20F8"/>
    <w:rsid w:val="007F6A35"/>
    <w:rsid w:val="007F7011"/>
    <w:rsid w:val="00800514"/>
    <w:rsid w:val="00800A61"/>
    <w:rsid w:val="00804BB6"/>
    <w:rsid w:val="0081063E"/>
    <w:rsid w:val="00811794"/>
    <w:rsid w:val="008132E3"/>
    <w:rsid w:val="008136B2"/>
    <w:rsid w:val="008150A3"/>
    <w:rsid w:val="008312D8"/>
    <w:rsid w:val="00831EA7"/>
    <w:rsid w:val="008321EF"/>
    <w:rsid w:val="00851454"/>
    <w:rsid w:val="00853D86"/>
    <w:rsid w:val="00856D99"/>
    <w:rsid w:val="00860793"/>
    <w:rsid w:val="00860DC2"/>
    <w:rsid w:val="00860F0C"/>
    <w:rsid w:val="00871CCE"/>
    <w:rsid w:val="00890185"/>
    <w:rsid w:val="00894C04"/>
    <w:rsid w:val="008B04ED"/>
    <w:rsid w:val="008B340E"/>
    <w:rsid w:val="008B483C"/>
    <w:rsid w:val="008C18CB"/>
    <w:rsid w:val="008D011F"/>
    <w:rsid w:val="008D238B"/>
    <w:rsid w:val="008D3526"/>
    <w:rsid w:val="008E12AA"/>
    <w:rsid w:val="008E349F"/>
    <w:rsid w:val="008E3B37"/>
    <w:rsid w:val="008E53F4"/>
    <w:rsid w:val="00901989"/>
    <w:rsid w:val="00905165"/>
    <w:rsid w:val="009121BD"/>
    <w:rsid w:val="00915677"/>
    <w:rsid w:val="00916297"/>
    <w:rsid w:val="00921DB2"/>
    <w:rsid w:val="00936A2A"/>
    <w:rsid w:val="00936F27"/>
    <w:rsid w:val="00956AF7"/>
    <w:rsid w:val="0096244C"/>
    <w:rsid w:val="00964A10"/>
    <w:rsid w:val="009657AA"/>
    <w:rsid w:val="00970E34"/>
    <w:rsid w:val="00971537"/>
    <w:rsid w:val="00971DFC"/>
    <w:rsid w:val="00974340"/>
    <w:rsid w:val="00993C35"/>
    <w:rsid w:val="009945CD"/>
    <w:rsid w:val="00995E1F"/>
    <w:rsid w:val="009A0FE8"/>
    <w:rsid w:val="009A3D3C"/>
    <w:rsid w:val="009A4395"/>
    <w:rsid w:val="009B1005"/>
    <w:rsid w:val="009C27F0"/>
    <w:rsid w:val="009C73AA"/>
    <w:rsid w:val="009D0442"/>
    <w:rsid w:val="009D2B61"/>
    <w:rsid w:val="009D3F26"/>
    <w:rsid w:val="009E0662"/>
    <w:rsid w:val="009F20DB"/>
    <w:rsid w:val="009F66E1"/>
    <w:rsid w:val="00A03F0A"/>
    <w:rsid w:val="00A105A3"/>
    <w:rsid w:val="00A175D5"/>
    <w:rsid w:val="00A2692D"/>
    <w:rsid w:val="00A32F80"/>
    <w:rsid w:val="00A71C9E"/>
    <w:rsid w:val="00A743FE"/>
    <w:rsid w:val="00A74B1A"/>
    <w:rsid w:val="00A83300"/>
    <w:rsid w:val="00A87564"/>
    <w:rsid w:val="00A87864"/>
    <w:rsid w:val="00A90AD0"/>
    <w:rsid w:val="00A92E8B"/>
    <w:rsid w:val="00A978C7"/>
    <w:rsid w:val="00AA7E69"/>
    <w:rsid w:val="00AB1372"/>
    <w:rsid w:val="00AB18A4"/>
    <w:rsid w:val="00AB420B"/>
    <w:rsid w:val="00AC39D2"/>
    <w:rsid w:val="00AC6B7A"/>
    <w:rsid w:val="00AC7776"/>
    <w:rsid w:val="00AD234D"/>
    <w:rsid w:val="00AD3888"/>
    <w:rsid w:val="00AF2385"/>
    <w:rsid w:val="00AF4A6D"/>
    <w:rsid w:val="00B03C2A"/>
    <w:rsid w:val="00B0733C"/>
    <w:rsid w:val="00B16752"/>
    <w:rsid w:val="00B20512"/>
    <w:rsid w:val="00B221AE"/>
    <w:rsid w:val="00B330C9"/>
    <w:rsid w:val="00B36105"/>
    <w:rsid w:val="00B5014E"/>
    <w:rsid w:val="00B52486"/>
    <w:rsid w:val="00B56DB2"/>
    <w:rsid w:val="00B60D83"/>
    <w:rsid w:val="00B70513"/>
    <w:rsid w:val="00B7057D"/>
    <w:rsid w:val="00B72A2B"/>
    <w:rsid w:val="00B82A27"/>
    <w:rsid w:val="00B87CBD"/>
    <w:rsid w:val="00B91F91"/>
    <w:rsid w:val="00B9472E"/>
    <w:rsid w:val="00BB0B0F"/>
    <w:rsid w:val="00BB0C1D"/>
    <w:rsid w:val="00BB51ED"/>
    <w:rsid w:val="00BB744E"/>
    <w:rsid w:val="00BC3653"/>
    <w:rsid w:val="00BC645C"/>
    <w:rsid w:val="00BD41B9"/>
    <w:rsid w:val="00BD623F"/>
    <w:rsid w:val="00BD752C"/>
    <w:rsid w:val="00BE2585"/>
    <w:rsid w:val="00C0055F"/>
    <w:rsid w:val="00C0079E"/>
    <w:rsid w:val="00C06618"/>
    <w:rsid w:val="00C14789"/>
    <w:rsid w:val="00C20482"/>
    <w:rsid w:val="00C3676E"/>
    <w:rsid w:val="00C46AB3"/>
    <w:rsid w:val="00C50480"/>
    <w:rsid w:val="00C56D35"/>
    <w:rsid w:val="00C60DA2"/>
    <w:rsid w:val="00C67BAA"/>
    <w:rsid w:val="00C706E1"/>
    <w:rsid w:val="00C71A45"/>
    <w:rsid w:val="00C87722"/>
    <w:rsid w:val="00C957AB"/>
    <w:rsid w:val="00C95F18"/>
    <w:rsid w:val="00CA1DC2"/>
    <w:rsid w:val="00CA78AC"/>
    <w:rsid w:val="00CB596A"/>
    <w:rsid w:val="00CC59C6"/>
    <w:rsid w:val="00CC77E5"/>
    <w:rsid w:val="00CE2A80"/>
    <w:rsid w:val="00CE2C0B"/>
    <w:rsid w:val="00CE4677"/>
    <w:rsid w:val="00CE5480"/>
    <w:rsid w:val="00CE6500"/>
    <w:rsid w:val="00CF6E2B"/>
    <w:rsid w:val="00D064F1"/>
    <w:rsid w:val="00D12C9F"/>
    <w:rsid w:val="00D22A5F"/>
    <w:rsid w:val="00D23A93"/>
    <w:rsid w:val="00D24607"/>
    <w:rsid w:val="00D37E6B"/>
    <w:rsid w:val="00D42783"/>
    <w:rsid w:val="00D4305B"/>
    <w:rsid w:val="00D71CC4"/>
    <w:rsid w:val="00D72FA8"/>
    <w:rsid w:val="00D75BEC"/>
    <w:rsid w:val="00D875DE"/>
    <w:rsid w:val="00D924F9"/>
    <w:rsid w:val="00D92F95"/>
    <w:rsid w:val="00DA4862"/>
    <w:rsid w:val="00DA7547"/>
    <w:rsid w:val="00DB1DBA"/>
    <w:rsid w:val="00DB6655"/>
    <w:rsid w:val="00DD435A"/>
    <w:rsid w:val="00DD6103"/>
    <w:rsid w:val="00DE4F22"/>
    <w:rsid w:val="00DF2AD9"/>
    <w:rsid w:val="00DF72A3"/>
    <w:rsid w:val="00E0050E"/>
    <w:rsid w:val="00E17215"/>
    <w:rsid w:val="00E21F29"/>
    <w:rsid w:val="00E27FAA"/>
    <w:rsid w:val="00E3642F"/>
    <w:rsid w:val="00E379A6"/>
    <w:rsid w:val="00E53D7B"/>
    <w:rsid w:val="00E54CA3"/>
    <w:rsid w:val="00E57781"/>
    <w:rsid w:val="00E613CF"/>
    <w:rsid w:val="00E660E3"/>
    <w:rsid w:val="00E71A5B"/>
    <w:rsid w:val="00E76BDF"/>
    <w:rsid w:val="00E84BAD"/>
    <w:rsid w:val="00E84DC6"/>
    <w:rsid w:val="00E860FC"/>
    <w:rsid w:val="00E9020F"/>
    <w:rsid w:val="00E927B5"/>
    <w:rsid w:val="00E9579F"/>
    <w:rsid w:val="00EA71D9"/>
    <w:rsid w:val="00EB4C4C"/>
    <w:rsid w:val="00EC2359"/>
    <w:rsid w:val="00EC3623"/>
    <w:rsid w:val="00ED2CF8"/>
    <w:rsid w:val="00EE19DE"/>
    <w:rsid w:val="00EF0A16"/>
    <w:rsid w:val="00EF1E5D"/>
    <w:rsid w:val="00EF2138"/>
    <w:rsid w:val="00EF3361"/>
    <w:rsid w:val="00F00626"/>
    <w:rsid w:val="00F07152"/>
    <w:rsid w:val="00F15EEC"/>
    <w:rsid w:val="00F21432"/>
    <w:rsid w:val="00F269B9"/>
    <w:rsid w:val="00F35285"/>
    <w:rsid w:val="00F3644F"/>
    <w:rsid w:val="00F366BC"/>
    <w:rsid w:val="00F422AB"/>
    <w:rsid w:val="00F43847"/>
    <w:rsid w:val="00F53252"/>
    <w:rsid w:val="00F54DBF"/>
    <w:rsid w:val="00F60E68"/>
    <w:rsid w:val="00F63EA7"/>
    <w:rsid w:val="00F64A4D"/>
    <w:rsid w:val="00F65B15"/>
    <w:rsid w:val="00F6685E"/>
    <w:rsid w:val="00F75EC1"/>
    <w:rsid w:val="00F85745"/>
    <w:rsid w:val="00F87092"/>
    <w:rsid w:val="00F872C1"/>
    <w:rsid w:val="00F9207D"/>
    <w:rsid w:val="00F928A1"/>
    <w:rsid w:val="00FA41CA"/>
    <w:rsid w:val="00FA768F"/>
    <w:rsid w:val="00FA79AF"/>
    <w:rsid w:val="00FA7C5D"/>
    <w:rsid w:val="00FB3DBA"/>
    <w:rsid w:val="00FB68F3"/>
    <w:rsid w:val="00FD217E"/>
    <w:rsid w:val="00FD3C60"/>
    <w:rsid w:val="00FE02DB"/>
    <w:rsid w:val="00FE29C3"/>
    <w:rsid w:val="00FE36A4"/>
    <w:rsid w:val="00FF04B7"/>
    <w:rsid w:val="00FF3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99"/>
    <w:qFormat/>
    <w:rsid w:val="002F5D6E"/>
    <w:pPr>
      <w:ind w:left="720"/>
    </w:pPr>
  </w:style>
  <w:style w:type="character" w:customStyle="1" w:styleId="apple-style-span">
    <w:name w:val="apple-style-span"/>
    <w:basedOn w:val="DefaultParagraphFont"/>
    <w:uiPriority w:val="99"/>
    <w:rsid w:val="001A51C6"/>
  </w:style>
</w:styles>
</file>

<file path=word/webSettings.xml><?xml version="1.0" encoding="utf-8"?>
<w:webSettings xmlns:r="http://schemas.openxmlformats.org/officeDocument/2006/relationships" xmlns:w="http://schemas.openxmlformats.org/wordprocessingml/2006/main">
  <w:divs>
    <w:div w:id="1161502297">
      <w:bodyDiv w:val="1"/>
      <w:marLeft w:val="0"/>
      <w:marRight w:val="0"/>
      <w:marTop w:val="0"/>
      <w:marBottom w:val="0"/>
      <w:divBdr>
        <w:top w:val="none" w:sz="0" w:space="0" w:color="auto"/>
        <w:left w:val="none" w:sz="0" w:space="0" w:color="auto"/>
        <w:bottom w:val="none" w:sz="0" w:space="0" w:color="auto"/>
        <w:right w:val="none" w:sz="0" w:space="0" w:color="auto"/>
      </w:divBdr>
    </w:div>
    <w:div w:id="1399790630">
      <w:marLeft w:val="0"/>
      <w:marRight w:val="0"/>
      <w:marTop w:val="0"/>
      <w:marBottom w:val="0"/>
      <w:divBdr>
        <w:top w:val="none" w:sz="0" w:space="0" w:color="auto"/>
        <w:left w:val="none" w:sz="0" w:space="0" w:color="auto"/>
        <w:bottom w:val="none" w:sz="0" w:space="0" w:color="auto"/>
        <w:right w:val="none" w:sz="0" w:space="0" w:color="auto"/>
      </w:divBdr>
    </w:div>
    <w:div w:id="1399790631">
      <w:marLeft w:val="0"/>
      <w:marRight w:val="0"/>
      <w:marTop w:val="0"/>
      <w:marBottom w:val="0"/>
      <w:divBdr>
        <w:top w:val="none" w:sz="0" w:space="0" w:color="auto"/>
        <w:left w:val="none" w:sz="0" w:space="0" w:color="auto"/>
        <w:bottom w:val="none" w:sz="0" w:space="0" w:color="auto"/>
        <w:right w:val="none" w:sz="0" w:space="0" w:color="auto"/>
      </w:divBdr>
    </w:div>
    <w:div w:id="1399790632">
      <w:marLeft w:val="0"/>
      <w:marRight w:val="0"/>
      <w:marTop w:val="0"/>
      <w:marBottom w:val="0"/>
      <w:divBdr>
        <w:top w:val="none" w:sz="0" w:space="0" w:color="auto"/>
        <w:left w:val="none" w:sz="0" w:space="0" w:color="auto"/>
        <w:bottom w:val="none" w:sz="0" w:space="0" w:color="auto"/>
        <w:right w:val="none" w:sz="0" w:space="0" w:color="auto"/>
      </w:divBdr>
    </w:div>
    <w:div w:id="1399790633">
      <w:marLeft w:val="0"/>
      <w:marRight w:val="0"/>
      <w:marTop w:val="0"/>
      <w:marBottom w:val="0"/>
      <w:divBdr>
        <w:top w:val="none" w:sz="0" w:space="0" w:color="auto"/>
        <w:left w:val="none" w:sz="0" w:space="0" w:color="auto"/>
        <w:bottom w:val="none" w:sz="0" w:space="0" w:color="auto"/>
        <w:right w:val="none" w:sz="0" w:space="0" w:color="auto"/>
      </w:divBdr>
    </w:div>
    <w:div w:id="139979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B6AC7-DB61-476B-BAA3-132F77E6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4000</Words>
  <Characters>22805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26752</CharactersWithSpaces>
  <SharedDoc>false</SharedDoc>
  <HLinks>
    <vt:vector size="6" baseType="variant">
      <vt:variant>
        <vt:i4>4653151</vt:i4>
      </vt:variant>
      <vt:variant>
        <vt:i4>0</vt:i4>
      </vt:variant>
      <vt:variant>
        <vt:i4>0</vt:i4>
      </vt:variant>
      <vt:variant>
        <vt:i4>5</vt:i4>
      </vt:variant>
      <vt:variant>
        <vt:lpwstr>http://www.ur.gov.lv/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USER</cp:lastModifiedBy>
  <cp:revision>7</cp:revision>
  <cp:lastPrinted>2012-07-27T12:11:00Z</cp:lastPrinted>
  <dcterms:created xsi:type="dcterms:W3CDTF">2012-10-29T08:50:00Z</dcterms:created>
  <dcterms:modified xsi:type="dcterms:W3CDTF">2012-10-29T09:27:00Z</dcterms:modified>
</cp:coreProperties>
</file>